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lang w:val="hy-AM"/>
        </w:rPr>
        <w:id w:val="689731343"/>
        <w:docPartObj>
          <w:docPartGallery w:val="Cover Pages"/>
          <w:docPartUnique/>
        </w:docPartObj>
      </w:sdtPr>
      <w:sdtEndPr/>
      <w:sdtContent>
        <w:p w14:paraId="05079835" w14:textId="2B3B1CF1" w:rsidR="00326F57" w:rsidRPr="001C560A" w:rsidRDefault="007B14E3" w:rsidP="00326F57">
          <w:pPr>
            <w:spacing w:line="276" w:lineRule="auto"/>
            <w:jc w:val="both"/>
            <w:rPr>
              <w:rFonts w:ascii="Calibri" w:hAnsi="Calibri" w:cs="Calibri"/>
              <w:lang w:val="hy-AM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5D21F6C" wp14:editId="3DC0A326">
                <wp:simplePos x="0" y="0"/>
                <wp:positionH relativeFrom="margin">
                  <wp:posOffset>260350</wp:posOffset>
                </wp:positionH>
                <wp:positionV relativeFrom="margin">
                  <wp:posOffset>-689610</wp:posOffset>
                </wp:positionV>
                <wp:extent cx="6299200" cy="533400"/>
                <wp:effectExtent l="0" t="0" r="6350" b="0"/>
                <wp:wrapSquare wrapText="bothSides"/>
                <wp:docPr id="1325744520" name="Graphic 1325744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6F57" w:rsidRPr="001C560A">
            <w:rPr>
              <w:rFonts w:ascii="Calibri" w:hAnsi="Calibri" w:cs="Calibri"/>
              <w:noProof/>
              <w:lang w:val="hy-AM"/>
            </w:rPr>
            <w:drawing>
              <wp:anchor distT="0" distB="0" distL="114300" distR="114300" simplePos="0" relativeHeight="251661312" behindDoc="1" locked="0" layoutInCell="1" allowOverlap="1" wp14:anchorId="738177C7" wp14:editId="053A5E2A">
                <wp:simplePos x="0" y="0"/>
                <wp:positionH relativeFrom="page">
                  <wp:align>left</wp:align>
                </wp:positionH>
                <wp:positionV relativeFrom="paragraph">
                  <wp:posOffset>-913765</wp:posOffset>
                </wp:positionV>
                <wp:extent cx="4320653" cy="101244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1"/>
                            </a:ext>
                          </a:extLst>
                        </a:blip>
                        <a:srcRect l="63466" r="2919"/>
                        <a:stretch/>
                      </pic:blipFill>
                      <pic:spPr bwMode="auto">
                        <a:xfrm>
                          <a:off x="0" y="0"/>
                          <a:ext cx="4320653" cy="1012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F66E75F" w14:textId="77777777" w:rsidR="00326F57" w:rsidRPr="001C560A" w:rsidRDefault="005B055B" w:rsidP="00326F57">
          <w:pPr>
            <w:spacing w:line="276" w:lineRule="auto"/>
            <w:jc w:val="both"/>
            <w:rPr>
              <w:rFonts w:ascii="Calibri" w:hAnsi="Calibri" w:cs="Calibri"/>
              <w:lang w:val="hy-AM"/>
            </w:rPr>
          </w:pPr>
        </w:p>
      </w:sdtContent>
    </w:sdt>
    <w:p w14:paraId="79C6F13D" w14:textId="3E337A96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</w:p>
    <w:p w14:paraId="6021A72C" w14:textId="57F2A009" w:rsidR="00326F57" w:rsidRPr="001C560A" w:rsidRDefault="00090A41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  <w:r w:rsidRPr="001C560A">
        <w:rPr>
          <w:rFonts w:ascii="Calibri" w:hAnsi="Calibri" w:cs="Calibri"/>
          <w:noProof/>
          <w:lang w:val="hy-AM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E8D9" wp14:editId="7CAF58FD">
                <wp:simplePos x="0" y="0"/>
                <wp:positionH relativeFrom="page">
                  <wp:posOffset>2707640</wp:posOffset>
                </wp:positionH>
                <wp:positionV relativeFrom="paragraph">
                  <wp:posOffset>755015</wp:posOffset>
                </wp:positionV>
                <wp:extent cx="4918710" cy="13081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AA38" w14:textId="77777777" w:rsidR="00326F57" w:rsidRDefault="00326F57" w:rsidP="00326F57">
                            <w:pPr>
                              <w:pStyle w:val="BodyText"/>
                              <w:ind w:left="54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E64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E645A"/>
                                <w:sz w:val="28"/>
                                <w:szCs w:val="28"/>
                              </w:rPr>
                              <w:t xml:space="preserve">ԻՐԱԳՈՐԾԵԼԻՈՒԹՅԱՆ ՈՒՍՈՒՄՆԱՍԻՐՈՒԹՅՈՒՆ ՏԱՐԲԵՐ ՆՇԱՆԱԿՈՒԹՅԱՆ ԳՅՈՒՂԱՏՆՏԵՍԱԿԱՆ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E645A"/>
                                <w:sz w:val="28"/>
                                <w:szCs w:val="28"/>
                                <w:lang w:val="hy-AM"/>
                              </w:rPr>
                              <w:t>ԵՎ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E645A"/>
                                <w:sz w:val="28"/>
                                <w:szCs w:val="28"/>
                              </w:rPr>
                              <w:t xml:space="preserve"> ԷՆԵՐԳԵՏԻԿ ՆՊԱՏԱԿՆԵՐԻ ՀԱՄԱՐ ԳՅՈՒՂԱՏՆՏԵՍԱԿԱՆ ՄՇԱԿԱԲՈՒՅՍԵՐԻ ՄՇԱԿՈՒԹՅԱՆ ՎԵՐԱԲԵՐՅԱԼ</w:t>
                            </w:r>
                          </w:p>
                          <w:p w14:paraId="20E7CA63" w14:textId="77777777" w:rsidR="00326F57" w:rsidRPr="00BD43AF" w:rsidRDefault="00326F57" w:rsidP="00326F57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8E8D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13.2pt;margin-top:59.45pt;width:387.3pt;height:1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" filled="f" stroked="f">
                <v:textbox>
                  <w:txbxContent>
                    <w:p w14:paraId="062DAA38" w14:textId="77777777" w:rsidR="00326F57" w:rsidRDefault="00326F57" w:rsidP="00326F57">
                      <w:pPr>
                        <w:pStyle w:val="BodyText"/>
                        <w:ind w:left="54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E645A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E645A"/>
                          <w:sz w:val="28"/>
                          <w:szCs w:val="28"/>
                        </w:rPr>
                        <w:t xml:space="preserve">ԻՐԱԳՈՐԾԵԼԻՈՒԹՅԱՆ ՈՒՍՈՒՄՆԱՍԻՐՈՒԹՅՈՒՆ ՏԱՐԲԵՐ ՆՇԱՆԱԿՈՒԹՅԱՆ ԳՅՈՒՂԱՏՆՏԵՍԱԿԱՆ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E645A"/>
                          <w:sz w:val="28"/>
                          <w:szCs w:val="28"/>
                          <w:lang w:val="hy-AM"/>
                        </w:rPr>
                        <w:t>ԵՎ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E645A"/>
                          <w:sz w:val="28"/>
                          <w:szCs w:val="28"/>
                        </w:rPr>
                        <w:t xml:space="preserve"> ԷՆԵՐԳԵՏԻԿ ՆՊԱՏԱԿՆԵՐԻ ՀԱՄԱՐ ԳՅՈՒՂԱՏՆՏԵՍԱԿԱՆ ՄՇԱԿԱԲՈՒՅՍԵՐԻ ՄՇԱԿՈՒԹՅԱՆ ՎԵՐԱԲԵՐՅԱԼ</w:t>
                      </w:r>
                    </w:p>
                    <w:p w14:paraId="20E7CA63" w14:textId="77777777" w:rsidR="00326F57" w:rsidRPr="00BD43AF" w:rsidRDefault="00326F57" w:rsidP="00326F57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172020" w14:textId="77777777" w:rsidR="00326F57" w:rsidRPr="001C560A" w:rsidRDefault="00326F57" w:rsidP="00326F57">
      <w:pPr>
        <w:tabs>
          <w:tab w:val="left" w:pos="4270"/>
        </w:tabs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  <w:r w:rsidRPr="001C560A"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  <w:tab/>
      </w:r>
    </w:p>
    <w:p w14:paraId="403816A2" w14:textId="77777777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</w:p>
    <w:p w14:paraId="42C928BB" w14:textId="77777777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</w:p>
    <w:p w14:paraId="3A2C6CA5" w14:textId="77777777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</w:p>
    <w:p w14:paraId="5550C032" w14:textId="77777777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</w:p>
    <w:p w14:paraId="15EA183B" w14:textId="77777777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</w:p>
    <w:p w14:paraId="50B04FA5" w14:textId="71F5AE95" w:rsidR="00326F57" w:rsidRPr="001C560A" w:rsidRDefault="007B14E3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  <w:r w:rsidRPr="001C560A">
        <w:rPr>
          <w:rFonts w:ascii="Calibri" w:hAnsi="Calibri" w:cs="Calibri"/>
          <w:noProof/>
          <w:lang w:val="hy-AM"/>
        </w:rPr>
        <w:drawing>
          <wp:anchor distT="0" distB="0" distL="114300" distR="114300" simplePos="0" relativeHeight="251659264" behindDoc="1" locked="0" layoutInCell="1" allowOverlap="1" wp14:anchorId="5A01B73F" wp14:editId="77A34DAF">
            <wp:simplePos x="0" y="0"/>
            <wp:positionH relativeFrom="column">
              <wp:posOffset>4793370</wp:posOffset>
            </wp:positionH>
            <wp:positionV relativeFrom="paragraph">
              <wp:posOffset>1641133</wp:posOffset>
            </wp:positionV>
            <wp:extent cx="1860550" cy="679450"/>
            <wp:effectExtent l="0" t="0" r="6350" b="6350"/>
            <wp:wrapSquare wrapText="bothSides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F57" w:rsidRPr="001C560A">
        <w:rPr>
          <w:rFonts w:ascii="Calibri" w:hAnsi="Calibri" w:cs="Calibri"/>
          <w:noProof/>
          <w:lang w:val="hy-AM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AD6B3" wp14:editId="54771617">
                <wp:simplePos x="0" y="0"/>
                <wp:positionH relativeFrom="margin">
                  <wp:posOffset>107950</wp:posOffset>
                </wp:positionH>
                <wp:positionV relativeFrom="paragraph">
                  <wp:posOffset>1602740</wp:posOffset>
                </wp:positionV>
                <wp:extent cx="4410075" cy="717550"/>
                <wp:effectExtent l="0" t="0" r="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4568" w14:textId="52F864A5" w:rsidR="00326F57" w:rsidRPr="003F2928" w:rsidRDefault="00326F57" w:rsidP="00326F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F29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Հայաստանի ազգային ագրարային համալսարան</w:t>
                            </w:r>
                            <w:r w:rsidRPr="003F29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br/>
                            </w:r>
                            <w:proofErr w:type="spellStart"/>
                            <w:r w:rsidR="001E37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Ավարտական</w:t>
                            </w:r>
                            <w:proofErr w:type="spellEnd"/>
                            <w:r w:rsidR="001E37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37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աշվետվություն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9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31</w:t>
                            </w:r>
                            <w:r w:rsidRPr="003F29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.07.2023</w:t>
                            </w:r>
                            <w:r w:rsidR="007B14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թ.</w:t>
                            </w:r>
                          </w:p>
                          <w:p w14:paraId="7F3674A1" w14:textId="77777777" w:rsidR="00326F57" w:rsidRPr="00B119A0" w:rsidRDefault="00326F57" w:rsidP="00326F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D6B3" id="Text Box 4" o:spid="_x0000_s1027" type="#_x0000_t202" style="position:absolute;left:0;text-align:left;margin-left:8.5pt;margin-top:126.2pt;width:347.25pt;height: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" filled="f" stroked="f">
                <v:textbox>
                  <w:txbxContent>
                    <w:p w14:paraId="3E9F4568" w14:textId="52F864A5" w:rsidR="00326F57" w:rsidRPr="003F2928" w:rsidRDefault="00326F57" w:rsidP="00326F5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3F29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y-AM"/>
                        </w:rPr>
                        <w:t>Հայաստանի ազգային ագրարային համալսարան</w:t>
                      </w:r>
                      <w:r w:rsidRPr="003F29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y-AM"/>
                        </w:rPr>
                        <w:br/>
                      </w:r>
                      <w:proofErr w:type="spellStart"/>
                      <w:r w:rsidR="001E37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Ավարտական</w:t>
                      </w:r>
                      <w:proofErr w:type="spellEnd"/>
                      <w:r w:rsidR="001E37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37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աշվետվություն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F29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y-AM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31</w:t>
                      </w:r>
                      <w:r w:rsidRPr="003F29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.07.2023</w:t>
                      </w:r>
                      <w:r w:rsidR="007B14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թ.</w:t>
                      </w:r>
                    </w:p>
                    <w:p w14:paraId="7F3674A1" w14:textId="77777777" w:rsidR="00326F57" w:rsidRPr="00B119A0" w:rsidRDefault="00326F57" w:rsidP="00326F5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EC6055" w14:textId="77777777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  <w:sectPr w:rsidR="00326F57" w:rsidRPr="001C560A" w:rsidSect="00AC7B2E"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/>
          <w:bCs/>
          <w:caps w:val="0"/>
          <w:spacing w:val="0"/>
          <w:sz w:val="21"/>
          <w:szCs w:val="21"/>
          <w:lang w:val="hy-AM"/>
        </w:rPr>
        <w:id w:val="10693107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5386C3B" w14:textId="77777777" w:rsidR="00326F57" w:rsidRPr="001C560A" w:rsidRDefault="00326F57" w:rsidP="00326F57">
          <w:pPr>
            <w:pStyle w:val="TOCHeading"/>
            <w:rPr>
              <w:rFonts w:ascii="Arial" w:hAnsi="Arial" w:cs="Arial"/>
              <w:b/>
              <w:bCs/>
              <w:color w:val="006B3B"/>
              <w:lang w:val="hy-AM"/>
            </w:rPr>
          </w:pPr>
          <w:r w:rsidRPr="001C560A">
            <w:rPr>
              <w:rFonts w:ascii="Arial" w:hAnsi="Arial" w:cs="Arial"/>
              <w:b/>
              <w:bCs/>
              <w:color w:val="006B3B"/>
              <w:lang w:val="hy-AM"/>
            </w:rPr>
            <w:t>Բովանդակություն</w:t>
          </w:r>
        </w:p>
        <w:p w14:paraId="78B385FC" w14:textId="12D99CD0" w:rsidR="002045B8" w:rsidRDefault="00326F57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r w:rsidRPr="001C560A">
            <w:rPr>
              <w:lang w:val="hy-AM"/>
            </w:rPr>
            <w:fldChar w:fldCharType="begin"/>
          </w:r>
          <w:r w:rsidRPr="001C560A">
            <w:rPr>
              <w:lang w:val="hy-AM"/>
            </w:rPr>
            <w:instrText xml:space="preserve"> TOC \o "1-3" \h \z \u </w:instrText>
          </w:r>
          <w:r w:rsidRPr="001C560A">
            <w:rPr>
              <w:lang w:val="hy-AM"/>
            </w:rPr>
            <w:fldChar w:fldCharType="separate"/>
          </w:r>
          <w:hyperlink w:anchor="_Toc149896654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1.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ՆԵՐԱԾՈՒԹՅՈՒՆ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_Toc149896654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5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1A28131A" w14:textId="5927ED63" w:rsidR="002045B8" w:rsidRDefault="005B055B">
          <w:pPr>
            <w:pStyle w:val="TOC2"/>
            <w:tabs>
              <w:tab w:val="left" w:pos="88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55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1.1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Գյուղատնտեսության ոլորտի ակնարկ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_Toc149896655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5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0E719E58" w14:textId="5D6F598A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56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1.2 Էներգետիկ ոլորտի համառոտ ակնարկ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_Toc149896656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6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37D45DE7" w14:textId="6D7155BE" w:rsidR="002045B8" w:rsidRDefault="005B055B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57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2.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Բուսաբուծական մնացորդները՝ կենսաէներգիայի համար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_Toc149896657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6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692328C7" w14:textId="20F9ACF2" w:rsidR="002045B8" w:rsidRDefault="005B055B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58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3.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ԸՆՏՐՎԱԾ ՄՇԱԿԱԲՈՒՅՍԵՐԻ ԲՆՈՒԹԱԳՐԵՐԸ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_Toc149896658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13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04E04D89" w14:textId="511FC09F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59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3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  <w:lang w:val="hy-AM"/>
              </w:rPr>
              <w:t>.1 Եգիպտացորեն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_Toc149896659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13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2C0B422F" w14:textId="4E987EAC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0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3.2 Արևածաղիկ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_Toc149896660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16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46F6CE81" w14:textId="034011B2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1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3.3 Սորգո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_Toc149896661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19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055D0502" w14:textId="593E1278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2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3.4 Գետնախնձոր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_Toc149896662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22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5C95BE8B" w14:textId="5B0F0157" w:rsidR="002045B8" w:rsidRDefault="005B055B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3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4.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ՊԻԼՈՏ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</w:rPr>
              <w:t>ԱՅ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Ի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</w:rPr>
              <w:t>Ն ՆԱԽԱԳԾԻ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 xml:space="preserve"> ՀԱՅԵՑԱԿԱՐԳ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_Toc149896663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27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77BBC9C3" w14:textId="2014C08D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4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4.1 Ընտրված տարածաշրջաններ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_Toc149896664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27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7A3833EC" w14:textId="3DD1EA40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5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4.2 Առաջարկվող մեխանիզմներ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_Toc149896665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29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592CEF20" w14:textId="622838A9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6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4.3 Գործողություններ և ժամանակացույց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_Toc149896666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29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2BDE8B59" w14:textId="31C6EFD8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7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4.4 Ակնկալվող արդյունքներ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_Toc149896667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31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13949E51" w14:textId="732A8202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8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4.5 Ռիսկերի կառավարման ծրագիր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_Toc149896668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32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478A39C1" w14:textId="3553A273" w:rsidR="002045B8" w:rsidRDefault="005B055B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69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5.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ԵԶՐԱԿԱՑՈՒԹՅՈՒՆՆԵՐ ԵՎ ԱՌԱՋԱՐԿՈՒԹՅՈՒՆՆԵՐ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_Toc149896669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35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1CD68106" w14:textId="65DF044E" w:rsidR="002045B8" w:rsidRDefault="005B055B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70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6.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ԳՐԱԿԱՆՈՒԹՅԱՆ ՑԱՆԿ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_Toc149896670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36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6C2089D6" w14:textId="364E2D19" w:rsidR="002045B8" w:rsidRDefault="005B055B">
          <w:pPr>
            <w:pStyle w:val="TOC1"/>
            <w:tabs>
              <w:tab w:val="left" w:pos="420"/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71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7.</w:t>
            </w:r>
            <w:r w:rsidR="002045B8">
              <w:rPr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ՀԱՎԵԼՎԱԾՆԵՐ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_Toc149896671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38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3754BB99" w14:textId="51F1F878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72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Հավելված 1. Հետազոտության տարբեր փուլերում իրականացված հիմնական աշխատանքներ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_Toc149896672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38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48ADA2F1" w14:textId="0DBD3915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73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Հավելված 2. Իրականացված հարցազրույցների մասնակից մասնագետների ցուցակ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_Toc149896673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39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4850C088" w14:textId="503ED5FE" w:rsidR="002045B8" w:rsidRDefault="005B055B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49896674" w:history="1"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Հավելված 3. Ուսումնասիրված այլ մշակաբույսեր՝ պավլովնիա, միսքանթուս, քինուա,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</w:t>
            </w:r>
            <w:r w:rsidR="002045B8" w:rsidRPr="00466376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 w:themeFill="background1"/>
              </w:rPr>
              <w:t>ամարանտ</w:t>
            </w:r>
            <w:r w:rsidR="002045B8">
              <w:rPr>
                <w:noProof/>
                <w:webHidden/>
              </w:rPr>
              <w:tab/>
            </w:r>
            <w:r w:rsidR="002045B8">
              <w:rPr>
                <w:noProof/>
                <w:webHidden/>
              </w:rPr>
              <w:fldChar w:fldCharType="begin"/>
            </w:r>
            <w:r w:rsidR="002045B8">
              <w:rPr>
                <w:noProof/>
                <w:webHidden/>
              </w:rPr>
              <w:instrText xml:space="preserve"> PAGEREF _Toc149896674 \h </w:instrText>
            </w:r>
            <w:r w:rsidR="002045B8">
              <w:rPr>
                <w:noProof/>
                <w:webHidden/>
              </w:rPr>
            </w:r>
            <w:r w:rsidR="002045B8">
              <w:rPr>
                <w:noProof/>
                <w:webHidden/>
              </w:rPr>
              <w:fldChar w:fldCharType="separate"/>
            </w:r>
            <w:r w:rsidR="00C7669F">
              <w:rPr>
                <w:noProof/>
                <w:webHidden/>
              </w:rPr>
              <w:t>40</w:t>
            </w:r>
            <w:r w:rsidR="002045B8">
              <w:rPr>
                <w:noProof/>
                <w:webHidden/>
              </w:rPr>
              <w:fldChar w:fldCharType="end"/>
            </w:r>
          </w:hyperlink>
        </w:p>
        <w:p w14:paraId="4906C185" w14:textId="5CF6F819" w:rsidR="00326F57" w:rsidRPr="001C560A" w:rsidRDefault="00326F57" w:rsidP="00326F57">
          <w:pPr>
            <w:rPr>
              <w:lang w:val="hy-AM"/>
            </w:rPr>
          </w:pPr>
          <w:r w:rsidRPr="001C560A">
            <w:rPr>
              <w:b/>
              <w:bCs/>
              <w:noProof/>
              <w:lang w:val="hy-AM"/>
            </w:rPr>
            <w:fldChar w:fldCharType="end"/>
          </w:r>
        </w:p>
      </w:sdtContent>
    </w:sdt>
    <w:p w14:paraId="0112A1E9" w14:textId="77777777" w:rsidR="008C593C" w:rsidRDefault="00EA097A" w:rsidP="00EA097A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</w:pPr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 xml:space="preserve">Սույն նյութը պատրաստվել է </w:t>
      </w:r>
      <w:proofErr w:type="spellStart"/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>Եվրոպական</w:t>
      </w:r>
      <w:proofErr w:type="spellEnd"/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 xml:space="preserve"> միության և </w:t>
      </w:r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 xml:space="preserve">Գերմանիայի Դաշնային Հանրապետության տնտեսական համագործակցության և զարգացման նախարարության (ԳԴՀ ՏՀԶՆ) </w:t>
      </w:r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>ֆինանսական աջակցությամբ իրականացվող «</w:t>
      </w:r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 xml:space="preserve">ԵՄ-ն հանուն Հայաստանի համայնքներում </w:t>
      </w:r>
      <w:proofErr w:type="spellStart"/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>էներգաարդյունավետության</w:t>
      </w:r>
      <w:proofErr w:type="spellEnd"/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 xml:space="preserve"> և վերականգնվող էներգիայի» ծրագրի շրջանակում, </w:t>
      </w:r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 xml:space="preserve">որն իրականացվում է Գերմանական միջազգային համագործակցության ընկերության (ԳՄՀԸ) կողմից՝ </w:t>
      </w:r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 xml:space="preserve">որպես </w:t>
      </w:r>
      <w:hyperlink r:id="rId16" w:history="1">
        <w:r w:rsidRPr="002026FD">
          <w:rPr>
            <w:rFonts w:ascii="Arial" w:eastAsiaTheme="majorEastAsia" w:hAnsi="Arial" w:cs="Arial"/>
            <w:b/>
            <w:bCs/>
            <w:color w:val="000000" w:themeColor="text1"/>
            <w:sz w:val="20"/>
            <w:szCs w:val="20"/>
            <w:lang w:val="hy-AM"/>
          </w:rPr>
          <w:t>«</w:t>
        </w:r>
        <w:proofErr w:type="spellStart"/>
        <w:r w:rsidRPr="002026FD">
          <w:rPr>
            <w:rFonts w:ascii="Arial" w:eastAsiaTheme="majorEastAsia" w:hAnsi="Arial" w:cs="Arial"/>
            <w:b/>
            <w:bCs/>
            <w:color w:val="000000" w:themeColor="text1"/>
            <w:sz w:val="20"/>
            <w:szCs w:val="20"/>
            <w:lang w:val="hy-AM"/>
          </w:rPr>
          <w:t>ԷԿՈսերվ</w:t>
        </w:r>
        <w:proofErr w:type="spellEnd"/>
        <w:r w:rsidRPr="002026FD">
          <w:rPr>
            <w:rFonts w:ascii="Arial" w:eastAsiaTheme="majorEastAsia" w:hAnsi="Arial" w:cs="Arial"/>
            <w:b/>
            <w:bCs/>
            <w:color w:val="000000" w:themeColor="text1"/>
            <w:sz w:val="20"/>
            <w:szCs w:val="20"/>
            <w:lang w:val="hy-AM"/>
          </w:rPr>
          <w:t>»</w:t>
        </w:r>
      </w:hyperlink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 xml:space="preserve"> ծրագրի մաս: </w:t>
      </w:r>
    </w:p>
    <w:p w14:paraId="770D598E" w14:textId="15ABF640" w:rsidR="00EA097A" w:rsidRPr="00EB14CB" w:rsidRDefault="00EA097A" w:rsidP="00EA097A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</w:pPr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>Բովանդակության համար պատասխանատվություն է կրում Հայաստանի ազգային ագրարային</w:t>
      </w:r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 xml:space="preserve"> համալսարանի փորձագիտական թիմը, և պարտադիր չէ, որ այն արտահայտի </w:t>
      </w:r>
      <w:proofErr w:type="spellStart"/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>Եվրոպական</w:t>
      </w:r>
      <w:proofErr w:type="spellEnd"/>
      <w:r w:rsidRPr="002026FD">
        <w:rPr>
          <w:rFonts w:ascii="Arial" w:eastAsiaTheme="majorEastAsia" w:hAnsi="Arial" w:cs="Arial"/>
          <w:b/>
          <w:bCs/>
          <w:sz w:val="20"/>
          <w:szCs w:val="20"/>
          <w:lang w:val="hy-AM"/>
        </w:rPr>
        <w:t xml:space="preserve"> միության</w:t>
      </w:r>
      <w:r w:rsidRPr="002026F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hy-AM"/>
        </w:rPr>
        <w:t xml:space="preserve"> և/կամ ԳԴՀ ՏՀԶՆ պաշտոնական տեսակետները:</w:t>
      </w:r>
    </w:p>
    <w:p w14:paraId="2825024C" w14:textId="29939268" w:rsidR="00326F57" w:rsidRPr="001C560A" w:rsidRDefault="00326F57" w:rsidP="00EB14CB">
      <w:pPr>
        <w:rPr>
          <w:rFonts w:ascii="Calibri" w:hAnsi="Calibri" w:cs="Calibri"/>
          <w:b/>
          <w:bCs/>
          <w:color w:val="006B3B"/>
          <w:sz w:val="32"/>
          <w:szCs w:val="32"/>
          <w:lang w:val="hy-AM"/>
        </w:rPr>
      </w:pPr>
      <w:r w:rsidRPr="001C560A"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  <w:br w:type="page"/>
      </w:r>
      <w:r w:rsidRPr="001C560A">
        <w:rPr>
          <w:rFonts w:ascii="Calibri" w:hAnsi="Calibri" w:cs="Calibri"/>
          <w:b/>
          <w:bCs/>
          <w:color w:val="006B3B"/>
          <w:sz w:val="32"/>
          <w:szCs w:val="32"/>
          <w:lang w:val="hy-AM"/>
        </w:rPr>
        <w:lastRenderedPageBreak/>
        <w:t>Աղյուսակներ</w:t>
      </w:r>
    </w:p>
    <w:p w14:paraId="66B6F8D0" w14:textId="0577BFD6" w:rsidR="002D709D" w:rsidRPr="002D709D" w:rsidRDefault="002D709D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r w:rsidRPr="002D709D">
        <w:rPr>
          <w:rFonts w:ascii="Arial" w:hAnsi="Arial" w:cs="Arial"/>
          <w:b/>
          <w:bCs/>
          <w:color w:val="006B3B"/>
          <w:sz w:val="16"/>
          <w:szCs w:val="16"/>
          <w:lang w:val="hy-AM"/>
        </w:rPr>
        <w:fldChar w:fldCharType="begin"/>
      </w:r>
      <w:r w:rsidRPr="002D709D">
        <w:rPr>
          <w:rFonts w:ascii="Arial" w:hAnsi="Arial" w:cs="Arial"/>
          <w:b/>
          <w:bCs/>
          <w:color w:val="006B3B"/>
          <w:sz w:val="16"/>
          <w:szCs w:val="16"/>
          <w:lang w:val="hy-AM"/>
        </w:rPr>
        <w:instrText xml:space="preserve"> TOC \h \z \c "Աղյուսակ" </w:instrText>
      </w:r>
      <w:r w:rsidRPr="002D709D">
        <w:rPr>
          <w:rFonts w:ascii="Arial" w:hAnsi="Arial" w:cs="Arial"/>
          <w:b/>
          <w:bCs/>
          <w:color w:val="006B3B"/>
          <w:sz w:val="16"/>
          <w:szCs w:val="16"/>
          <w:lang w:val="hy-AM"/>
        </w:rPr>
        <w:fldChar w:fldCharType="separate"/>
      </w:r>
      <w:hyperlink w:anchor="_Toc142564247" w:history="1">
        <w:r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1։ Մշակաբույսերից կենսազանգված ստանալու գործակիցը</w:t>
        </w:r>
        <w:r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_Toc142564247 \h </w:instrText>
        </w:r>
        <w:r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8</w:t>
        </w:r>
        <w:r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14743814" w14:textId="55032DFA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48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2։ Մշակաբույսերից մնացորդային կենսազանգվածի ելունքը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_Toc142564248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9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49981C0D" w14:textId="22DB9DD7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49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Աղյուսակ 3։ Պտղատու </w:t>
        </w:r>
        <w:r w:rsid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և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 խաղողի այգիներից մնացորդային կենսազանգված ստանալու գործակիցը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_Toc142564249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10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6B78EED2" w14:textId="4B1DB93F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0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Աղյուսակ 4։ Պտղատու </w:t>
        </w:r>
        <w:r w:rsid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և 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խաղողի այգիներից մնացորդային կենսազանգվածի ելունքը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_Toc142564250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10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196ECECD" w14:textId="35878477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1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Աղյուսակ 5։ Եգիպտացորենի տեխնիկական ցուցանիշները </w:t>
        </w:r>
        <w:r w:rsidR="0056013F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և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 տեխնոլոգիական քարտը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_Toc142564251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14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4B004026" w14:textId="125D42F9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2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Աղյուսակ 6։ Արևածաղկի տեխնիկական ցուցանիշները </w:t>
        </w:r>
        <w:r w:rsidR="0056013F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և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 տեխնոլոգիական քարտը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_Toc142564252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17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63A9DC0D" w14:textId="6E3EAEC9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3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7։ Սորգոյի տեխնիկական ցուցանիշները և տեխնոլոգիական քարտը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_Toc142564253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21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066BCE4B" w14:textId="0315765C" w:rsidR="002D709D" w:rsidRPr="002D709D" w:rsidRDefault="005B055B" w:rsidP="002D709D">
      <w:pPr>
        <w:pStyle w:val="TableofFigures"/>
        <w:tabs>
          <w:tab w:val="right" w:leader="dot" w:pos="9350"/>
        </w:tabs>
        <w:jc w:val="both"/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4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8։ Գետնախնձորի տեխնիկական ցուցանիշները և տեխնոլոգիական քարտը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_Toc142564254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23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70D5D87A" w14:textId="32B1DE43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5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9։ Ընտրված մշակաբույսերի ամփոփ բնութագրերը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_Toc142564255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25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56DEBA3A" w14:textId="160F57D0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6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10: Ընտրված մշակաբույսերի բերքատվությունը, ֆինանսական իրագործելիությունը, չոր կենսազանգվածի քանակը և էներգետիկ արժեքը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_Toc142564256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26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399B314A" w14:textId="0BE89D1A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7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Աղյուսակ 11: Պիլոտային գործողությունների իրականացման մարզերը, տարածաշրջանները </w:t>
        </w:r>
        <w:r w:rsid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և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 պայմանները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_Toc142564257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27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11BEC525" w14:textId="1E5C7788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8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12։ Ընտրված մշակաբույսերի մշակության ընդհանուր ծախսերը ջրովի /անջրդի պայմաններում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_Toc142564258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31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5E9DC713" w14:textId="43ECD3C6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59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Աղյուսակ 13: Մշակաբույսերի մշակության տնտեսական արդյունավետությունը 1հա տարածքի հաշվով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_Toc142564259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31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65EB0B4D" w14:textId="605BB289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60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</w:rPr>
          <w:t>Աղյուսակ 14: Վեգետատիվ կենսազանգվածից կոշտ վառելիքի արտադրության տնտեսական գնահատումը 1 տոննա հումքի հաշվով  (hումքի տեղափոխումը մինչ</w:t>
        </w:r>
        <w:r w:rsid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և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</w:rPr>
          <w:t xml:space="preserve"> 15 կմ հեռավորությունից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_Toc142564260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32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051D7C4B" w14:textId="12FC3262" w:rsidR="002D709D" w:rsidRPr="002D709D" w:rsidRDefault="005B055B">
      <w:pPr>
        <w:pStyle w:val="TableofFigures"/>
        <w:tabs>
          <w:tab w:val="right" w:leader="dot" w:pos="9350"/>
        </w:tabs>
        <w:rPr>
          <w:rFonts w:ascii="Arial" w:hAnsi="Arial" w:cs="Arial"/>
          <w:noProof/>
          <w:kern w:val="2"/>
          <w:sz w:val="16"/>
          <w:szCs w:val="16"/>
          <w14:ligatures w14:val="standardContextual"/>
        </w:rPr>
      </w:pPr>
      <w:hyperlink w:anchor="_Toc142564261" w:history="1"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Աղյուսակ 15։ Ուսումնասիրված ոչ ավանդական մշակաբույսերի բնութագրերը </w:t>
        </w:r>
        <w:r w:rsid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>և</w:t>
        </w:r>
        <w:r w:rsidR="002D709D" w:rsidRPr="002D709D">
          <w:rPr>
            <w:rStyle w:val="Hyperlink"/>
            <w:rFonts w:ascii="Arial" w:hAnsi="Arial" w:cs="Arial"/>
            <w:noProof/>
            <w:sz w:val="16"/>
            <w:szCs w:val="16"/>
            <w:lang w:val="hy-AM"/>
          </w:rPr>
          <w:t xml:space="preserve"> դրանց ներդրման խոչընդոտները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tab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_Toc142564261 \h </w:instrTex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045B8">
          <w:rPr>
            <w:rFonts w:ascii="Arial" w:hAnsi="Arial" w:cs="Arial"/>
            <w:noProof/>
            <w:webHidden/>
            <w:sz w:val="16"/>
            <w:szCs w:val="16"/>
          </w:rPr>
          <w:t>44</w:t>
        </w:r>
        <w:r w:rsidR="002D709D" w:rsidRPr="002D709D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591E3C92" w14:textId="5735EB43" w:rsidR="002D709D" w:rsidRDefault="002D709D">
      <w:pPr>
        <w:spacing w:line="259" w:lineRule="auto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  <w:r w:rsidRPr="002D709D">
        <w:rPr>
          <w:rFonts w:ascii="Arial" w:hAnsi="Arial" w:cs="Arial"/>
          <w:b/>
          <w:bCs/>
          <w:color w:val="006B3B"/>
          <w:sz w:val="16"/>
          <w:szCs w:val="16"/>
          <w:lang w:val="hy-AM"/>
        </w:rPr>
        <w:fldChar w:fldCharType="end"/>
      </w:r>
      <w:r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  <w:br w:type="page"/>
      </w:r>
    </w:p>
    <w:p w14:paraId="6A38F7CD" w14:textId="64EC524D" w:rsidR="00326F57" w:rsidRPr="001C560A" w:rsidRDefault="00326F57" w:rsidP="00326F57">
      <w:pPr>
        <w:spacing w:line="276" w:lineRule="auto"/>
        <w:jc w:val="both"/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</w:pPr>
      <w:r w:rsidRPr="001C560A">
        <w:rPr>
          <w:rFonts w:ascii="Calibri" w:hAnsi="Calibri" w:cs="Calibri"/>
          <w:b/>
          <w:bCs/>
          <w:color w:val="006B3B"/>
          <w:sz w:val="40"/>
          <w:szCs w:val="40"/>
          <w:lang w:val="hy-AM"/>
        </w:rPr>
        <w:lastRenderedPageBreak/>
        <w:t>Ամփոփում</w:t>
      </w:r>
    </w:p>
    <w:p w14:paraId="26876DAF" w14:textId="77777777" w:rsidR="00326F57" w:rsidRPr="001C560A" w:rsidRDefault="00326F57" w:rsidP="00326F57">
      <w:pPr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  <w:lang w:val="hy-AM"/>
        </w:rPr>
      </w:pPr>
    </w:p>
    <w:p w14:paraId="4AEFA955" w14:textId="6D24E922" w:rsidR="006859A2" w:rsidRPr="002026FD" w:rsidRDefault="00326F57" w:rsidP="006859A2">
      <w:pPr>
        <w:spacing w:line="259" w:lineRule="auto"/>
        <w:jc w:val="both"/>
        <w:rPr>
          <w:rFonts w:ascii="Arial" w:hAnsi="Arial" w:cs="Arial"/>
          <w:lang w:val="hy-AM"/>
        </w:rPr>
      </w:pPr>
      <w:r w:rsidRPr="00014EE6">
        <w:rPr>
          <w:rFonts w:ascii="Arial" w:hAnsi="Arial" w:cs="Arial"/>
          <w:sz w:val="20"/>
          <w:szCs w:val="20"/>
          <w:lang w:val="hy-AM"/>
        </w:rPr>
        <w:t>Գերմանական միջազգային համագործակցության ընկերությ</w:t>
      </w:r>
      <w:r w:rsidRPr="00FA7201">
        <w:rPr>
          <w:rFonts w:ascii="Arial" w:hAnsi="Arial" w:cs="Arial"/>
          <w:sz w:val="20"/>
          <w:szCs w:val="20"/>
          <w:lang w:val="hy-AM"/>
        </w:rPr>
        <w:t>ա</w:t>
      </w:r>
      <w:r w:rsidRPr="00014EE6">
        <w:rPr>
          <w:rFonts w:ascii="Arial" w:hAnsi="Arial" w:cs="Arial"/>
          <w:sz w:val="20"/>
          <w:szCs w:val="20"/>
          <w:lang w:val="hy-AM"/>
        </w:rPr>
        <w:t xml:space="preserve">ն (ԳՄՀԸ) 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«Բնական պաշարների կառավարում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էկոհամակարգային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ծառայությունների պահպանություն Հարավային Կովկասում գյուղական տարածքների կայուն զարգացման համար» (</w:t>
      </w:r>
      <w:proofErr w:type="spellStart"/>
      <w:r w:rsidRPr="00014EE6">
        <w:rPr>
          <w:rFonts w:ascii="Arial" w:hAnsi="Arial" w:cs="Arial"/>
          <w:sz w:val="20"/>
          <w:szCs w:val="20"/>
          <w:lang w:val="hy-AM"/>
        </w:rPr>
        <w:t>ԷԿՈսերվ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) ծրագիրը Գերմանիայի «Հարավային Կովկասում բնապահպանական քաղաքականություն, բնական ռեսուրսների պահպանություն և կայուն օգտագործում» առաջնահերթ ուղղության մի մասն է։ Ծրագրի նպատակն է Հայաստանում բարելավել արոտավայրերի և խոտհարքների կայուն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կենսաբազմազանության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տեսանկյունից բարենպաստ օգտագործման պայմանները՝ հաշվի առնելով գյուղական բնակչության էներգետիկ անվտանգությունը։ </w:t>
      </w:r>
      <w:proofErr w:type="spellStart"/>
      <w:r w:rsidR="006859A2" w:rsidRPr="002026FD">
        <w:rPr>
          <w:rFonts w:ascii="Arial" w:hAnsi="Arial" w:cs="Arial"/>
          <w:lang w:val="hy-AM"/>
        </w:rPr>
        <w:t>Եվրոպական</w:t>
      </w:r>
      <w:proofErr w:type="spellEnd"/>
      <w:r w:rsidR="006859A2" w:rsidRPr="002026FD">
        <w:rPr>
          <w:rFonts w:ascii="Arial" w:hAnsi="Arial" w:cs="Arial"/>
          <w:lang w:val="hy-AM"/>
        </w:rPr>
        <w:t xml:space="preserve"> միության և Գերմանիայի Դաշնային Հանրապետության տնտեսական համագործակցության և զարգացման նախարարության (ԳԴՀ ՏՀԶՆ) ֆինանսական աջակցությամբ իրականացվող «ԵՄ-ն հանուն Հայաստանի համայնքներում </w:t>
      </w:r>
      <w:proofErr w:type="spellStart"/>
      <w:r w:rsidR="006859A2" w:rsidRPr="002026FD">
        <w:rPr>
          <w:rFonts w:ascii="Arial" w:hAnsi="Arial" w:cs="Arial"/>
          <w:lang w:val="hy-AM"/>
        </w:rPr>
        <w:t>էներգաարդյունավետության</w:t>
      </w:r>
      <w:proofErr w:type="spellEnd"/>
      <w:r w:rsidR="006859A2" w:rsidRPr="002026FD">
        <w:rPr>
          <w:rFonts w:ascii="Arial" w:hAnsi="Arial" w:cs="Arial"/>
          <w:lang w:val="hy-AM"/>
        </w:rPr>
        <w:t xml:space="preserve"> և վերականգնվող էներգիայի» ծրագիրն իրականացվում է ԳՄՀԸ կողմից՝ </w:t>
      </w:r>
      <w:r w:rsidR="006859A2" w:rsidRPr="002026FD">
        <w:rPr>
          <w:rFonts w:ascii="Arial" w:hAnsi="Arial" w:cs="Arial"/>
          <w:sz w:val="20"/>
          <w:szCs w:val="20"/>
          <w:lang w:val="hy-AM"/>
        </w:rPr>
        <w:t>որպես </w:t>
      </w:r>
      <w:hyperlink r:id="rId17" w:history="1">
        <w:r w:rsidR="006859A2" w:rsidRPr="002026FD">
          <w:rPr>
            <w:rFonts w:ascii="Arial" w:hAnsi="Arial" w:cs="Arial"/>
            <w:sz w:val="20"/>
            <w:szCs w:val="20"/>
            <w:lang w:val="hy-AM"/>
          </w:rPr>
          <w:t>«</w:t>
        </w:r>
        <w:proofErr w:type="spellStart"/>
        <w:r w:rsidR="006859A2" w:rsidRPr="002026FD">
          <w:rPr>
            <w:rFonts w:ascii="Arial" w:hAnsi="Arial" w:cs="Arial"/>
            <w:sz w:val="20"/>
            <w:szCs w:val="20"/>
            <w:lang w:val="hy-AM"/>
          </w:rPr>
          <w:t>ԷԿՈսերվ</w:t>
        </w:r>
        <w:proofErr w:type="spellEnd"/>
        <w:r w:rsidR="006859A2" w:rsidRPr="002026FD">
          <w:rPr>
            <w:rFonts w:ascii="Arial" w:hAnsi="Arial" w:cs="Arial"/>
            <w:sz w:val="20"/>
            <w:szCs w:val="20"/>
            <w:lang w:val="hy-AM"/>
          </w:rPr>
          <w:t>»</w:t>
        </w:r>
      </w:hyperlink>
      <w:r w:rsidR="006859A2" w:rsidRPr="002026FD">
        <w:rPr>
          <w:rFonts w:ascii="Arial" w:hAnsi="Arial" w:cs="Arial"/>
          <w:sz w:val="20"/>
          <w:szCs w:val="20"/>
          <w:lang w:val="hy-AM"/>
        </w:rPr>
        <w:t> ծրագրի</w:t>
      </w:r>
      <w:r w:rsidR="006859A2" w:rsidRPr="002026FD">
        <w:rPr>
          <w:rFonts w:ascii="Arial" w:hAnsi="Arial" w:cs="Arial"/>
          <w:lang w:val="hy-AM"/>
        </w:rPr>
        <w:t xml:space="preserve"> մաս:</w:t>
      </w:r>
    </w:p>
    <w:p w14:paraId="4FA70174" w14:textId="6C53EFE9" w:rsidR="00326F57" w:rsidRPr="001C560A" w:rsidRDefault="00326F57" w:rsidP="006859A2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val="hy-AM"/>
        </w:rPr>
      </w:pPr>
      <w:r w:rsidRPr="002026FD">
        <w:rPr>
          <w:rFonts w:ascii="Arial" w:hAnsi="Arial" w:cs="Arial"/>
          <w:sz w:val="20"/>
          <w:szCs w:val="20"/>
          <w:lang w:val="hy-AM"/>
        </w:rPr>
        <w:t xml:space="preserve">ԵՄ-ի կողմից </w:t>
      </w:r>
      <w:proofErr w:type="spellStart"/>
      <w:r w:rsidRPr="002026FD">
        <w:rPr>
          <w:rFonts w:ascii="Arial" w:hAnsi="Arial" w:cs="Arial"/>
          <w:sz w:val="20"/>
          <w:szCs w:val="20"/>
          <w:lang w:val="hy-AM"/>
        </w:rPr>
        <w:t>համաֆինանսավորվող</w:t>
      </w:r>
      <w:proofErr w:type="spellEnd"/>
      <w:r w:rsidRPr="002026FD">
        <w:rPr>
          <w:rFonts w:ascii="Arial" w:hAnsi="Arial" w:cs="Arial"/>
          <w:sz w:val="20"/>
          <w:szCs w:val="20"/>
          <w:lang w:val="hy-AM"/>
        </w:rPr>
        <w:t xml:space="preserve"> ծրագրի շրջանակներում Հայաստանի ազգային ագրարային համալսարան</w:t>
      </w:r>
      <w:r w:rsidR="00EA097A" w:rsidRPr="002026FD">
        <w:rPr>
          <w:rFonts w:ascii="Arial" w:hAnsi="Arial" w:cs="Arial"/>
          <w:sz w:val="20"/>
          <w:szCs w:val="20"/>
          <w:lang w:val="hy-AM"/>
        </w:rPr>
        <w:t>ն</w:t>
      </w:r>
      <w:r w:rsidR="006859A2" w:rsidRPr="002026FD">
        <w:rPr>
          <w:rFonts w:ascii="Arial" w:hAnsi="Arial" w:cs="Arial"/>
          <w:sz w:val="20"/>
          <w:szCs w:val="20"/>
          <w:lang w:val="hy-AM"/>
        </w:rPr>
        <w:t xml:space="preserve"> (ՀԱԱՀ)</w:t>
      </w:r>
      <w:r w:rsidRPr="002026FD">
        <w:rPr>
          <w:rFonts w:ascii="Arial" w:hAnsi="Arial" w:cs="Arial"/>
          <w:sz w:val="20"/>
          <w:szCs w:val="20"/>
          <w:lang w:val="hy-AM"/>
        </w:rPr>
        <w:t xml:space="preserve"> իրականացրել է </w:t>
      </w:r>
      <w:proofErr w:type="spellStart"/>
      <w:r w:rsidRPr="002026FD">
        <w:rPr>
          <w:rFonts w:ascii="Arial" w:hAnsi="Arial" w:cs="Arial"/>
          <w:sz w:val="20"/>
          <w:szCs w:val="20"/>
          <w:lang w:val="hy-AM"/>
        </w:rPr>
        <w:t>իրագործելիության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ուսումնասիրություն տարբեր նշանակության գյուղատնտեսական և էներգետիկ նպատակների համար օգտագործվող գյուղատնտեսական մշակաբույսերի մշակության վերաբերյալ: Աշխատանքի նպատակն է</w:t>
      </w:r>
      <w:r w:rsidR="006859A2" w:rsidRPr="006859A2">
        <w:rPr>
          <w:rFonts w:ascii="Arial" w:hAnsi="Arial" w:cs="Arial"/>
          <w:sz w:val="20"/>
          <w:szCs w:val="20"/>
          <w:lang w:val="hy-AM"/>
        </w:rPr>
        <w:t>ր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ուսումնասիրել միաժամանակ պարենային, կերային, տեխնիկական և էներգիայի նպատակներին ծառայող տարբեր գյուղատնտեսական մշակաբույսերի մշակության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իրագործելիությունը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ներառյալ ծախս-օգուտ վերլուծությունը և ներկայացնել առաջարկություններ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պիլոտային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գործողությունների հնարավոր իրականացման վերաբերյալ։</w:t>
      </w:r>
    </w:p>
    <w:p w14:paraId="06510C6C" w14:textId="135FABC4" w:rsidR="00326F57" w:rsidRPr="001C560A" w:rsidRDefault="00326F57" w:rsidP="00837308">
      <w:pPr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Ուսումնասիրության շրջանակում մշակված </w:t>
      </w:r>
      <w:r w:rsidRPr="00DC5012">
        <w:rPr>
          <w:rFonts w:ascii="Arial" w:hAnsi="Arial" w:cs="Arial"/>
          <w:sz w:val="20"/>
          <w:szCs w:val="20"/>
          <w:lang w:val="hy-AM"/>
        </w:rPr>
        <w:t xml:space="preserve"> սույն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ամփոփ հաշվետվությունը ներառում է համապատասխան գրականության, միջազգային և տեղական ծրագրային/հետազոտական հաշվետվությունների և գործնական փորձի ուսումնասիրությունները,</w:t>
      </w:r>
      <w:r w:rsidR="00837308" w:rsidRPr="00837308">
        <w:rPr>
          <w:rFonts w:ascii="Arial" w:hAnsi="Arial" w:cs="Arial"/>
          <w:sz w:val="20"/>
          <w:szCs w:val="20"/>
          <w:lang w:val="hy-AM"/>
        </w:rPr>
        <w:t xml:space="preserve"> 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տեխնիկատնտեսական և ֆինանսական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իրագործելիության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վերլուծությունը և հիմնավորումները, ինչպես նաև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պիլոտային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հայեցակարգ</w:t>
      </w:r>
      <w:r w:rsidR="006859A2" w:rsidRPr="00837308">
        <w:rPr>
          <w:rFonts w:ascii="Arial" w:hAnsi="Arial" w:cs="Arial"/>
          <w:sz w:val="20"/>
          <w:szCs w:val="20"/>
          <w:lang w:val="hy-AM"/>
        </w:rPr>
        <w:t>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ընտրված մշակաբույսերի վերաբերյալ։ Ուսումնասիրության ընթացքում հետազոտվել են մշակաբույսերի տարբեր տեսակներ՝ հաշվի առնելով դրանց պարենի, կերի և վերականգնվող էներգիայի նպատակներով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կիրառելիությունը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։ Հետազոտությունը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շեշտադրել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է ՀՀ-ում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շրջանացված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տարբեր նշանակությա</w:t>
      </w:r>
      <w:r w:rsidRPr="00A1072D">
        <w:rPr>
          <w:rFonts w:ascii="Arial" w:hAnsi="Arial" w:cs="Arial"/>
          <w:sz w:val="20"/>
          <w:szCs w:val="20"/>
          <w:lang w:val="hy-AM"/>
        </w:rPr>
        <w:t>ն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դաշտավարական այնպիսի մշակաբույսերի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կիրառելիությունը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որոնք կարող են ապահովել հնարավորինս բարձր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՝ ցուցաբերելով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շրջանացման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տարածաշրջանին և կլիմայական պայմաններին բարձր հարմարվողականություն: Արդյունքների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հիմնավորվածությունն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ապահովելու նպատակով իրականացվել են հարցազրույցներ մասնագիտական տարբեր խմբերի ներկայացուցիչների հետ, որոնք ներկայացնում են ագրոնոմիական, շրջակա միջավայրի պահպանության և ոլորտային քաղաքականության մշակման, այլընտրանքային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կենսավառելիքի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արտադրության և այլ ոլորտները: Նշված հարցազրույցները ուսումնասիրության արդյունքները դարձնում են ավելի վստահելի և խորքային։</w:t>
      </w:r>
    </w:p>
    <w:p w14:paraId="6E562FA6" w14:textId="7777777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>Հետազոտության տարբեր փուլերում իրականացված հիմնական աշխատանքները ներկայացված են</w:t>
      </w:r>
      <w:r w:rsidRPr="00E94D4A">
        <w:rPr>
          <w:rFonts w:ascii="Arial" w:hAnsi="Arial" w:cs="Arial"/>
          <w:sz w:val="20"/>
          <w:szCs w:val="20"/>
          <w:lang w:val="hy-AM"/>
        </w:rPr>
        <w:t xml:space="preserve"> Հավելված 1-ում: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</w:p>
    <w:p w14:paraId="7B6ED7C8" w14:textId="77777777" w:rsidR="00326F57" w:rsidRPr="007169C1" w:rsidRDefault="00326F57" w:rsidP="00326F57">
      <w:pPr>
        <w:spacing w:line="276" w:lineRule="auto"/>
        <w:ind w:firstLine="332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Հետազոտության արդյունքում դաշտավարական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մշակաբույսերից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ընտրվել են </w:t>
      </w:r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եգիպտացորենը,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սորգոն</w:t>
      </w:r>
      <w:proofErr w:type="spellEnd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,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արևածաղիկը</w:t>
      </w:r>
      <w:proofErr w:type="spellEnd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 և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գետնախնձորը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։ Տվյալ մշակաբույսերի ընտրությունը հիմնված է վերջիններիս կողմից վեգետատիվ զանգվածի արտադրողականության բարձր ցուցանիշների, տարբեր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ագրոկլիմայական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գոտիներում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աճեցողություն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ապահովելու և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շրջանացման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հնարավորությունների, ինչպես նաև  տնտեսապես արդարացված լինելու և  հնարավոր բարձր  եկամուտներ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գեներացնելու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կարողությունների վրա։ Մշակվել է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պիլոտային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գործողության հայեցակարգ, որի համար առաջարկվել </w:t>
      </w:r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lastRenderedPageBreak/>
        <w:t xml:space="preserve">են </w:t>
      </w:r>
      <w:r w:rsidRPr="007169C1">
        <w:rPr>
          <w:rFonts w:ascii="Arial" w:hAnsi="Arial" w:cs="Arial"/>
          <w:sz w:val="20"/>
          <w:szCs w:val="20"/>
          <w:lang w:val="hy-AM"/>
        </w:rPr>
        <w:t xml:space="preserve">Հայաստանի </w:t>
      </w:r>
      <w:r w:rsidRPr="00E94D4A">
        <w:rPr>
          <w:rFonts w:ascii="Arial" w:hAnsi="Arial" w:cs="Arial"/>
          <w:sz w:val="20"/>
          <w:szCs w:val="20"/>
          <w:lang w:val="hy-AM"/>
        </w:rPr>
        <w:t>Արագածոտնի, Կոտայքի,  Շիրակի, Լոռու և Տավուշի մարզերի</w:t>
      </w:r>
      <w:r w:rsidRPr="007169C1">
        <w:rPr>
          <w:rFonts w:ascii="Arial" w:hAnsi="Arial" w:cs="Arial"/>
          <w:sz w:val="20"/>
          <w:szCs w:val="20"/>
          <w:lang w:val="hy-AM"/>
        </w:rPr>
        <w:t xml:space="preserve"> տարբեր </w:t>
      </w:r>
      <w:proofErr w:type="spellStart"/>
      <w:r w:rsidRPr="007169C1">
        <w:rPr>
          <w:rFonts w:ascii="Arial" w:hAnsi="Arial" w:cs="Arial"/>
          <w:sz w:val="20"/>
          <w:szCs w:val="20"/>
          <w:lang w:val="hy-AM"/>
        </w:rPr>
        <w:t>տարածաշրջանները</w:t>
      </w:r>
      <w:proofErr w:type="spellEnd"/>
      <w:r w:rsidRPr="007169C1">
        <w:rPr>
          <w:rFonts w:ascii="Arial" w:hAnsi="Arial" w:cs="Arial"/>
          <w:sz w:val="20"/>
          <w:szCs w:val="20"/>
          <w:lang w:val="hy-AM"/>
        </w:rPr>
        <w:t xml:space="preserve">՝ նկատի ունենալով նաև առկա </w:t>
      </w:r>
      <w:proofErr w:type="spellStart"/>
      <w:r w:rsidRPr="007169C1">
        <w:rPr>
          <w:rFonts w:ascii="Arial" w:hAnsi="Arial" w:cs="Arial"/>
          <w:sz w:val="20"/>
          <w:szCs w:val="20"/>
          <w:lang w:val="hy-AM"/>
        </w:rPr>
        <w:t>բրիկետավորման</w:t>
      </w:r>
      <w:proofErr w:type="spellEnd"/>
      <w:r w:rsidRPr="007169C1">
        <w:rPr>
          <w:rFonts w:ascii="Arial" w:hAnsi="Arial" w:cs="Arial"/>
          <w:sz w:val="20"/>
          <w:szCs w:val="20"/>
          <w:lang w:val="hy-AM"/>
        </w:rPr>
        <w:t xml:space="preserve"> կետերը: </w:t>
      </w:r>
    </w:p>
    <w:p w14:paraId="665903D2" w14:textId="77777777" w:rsidR="00326F57" w:rsidRPr="007169C1" w:rsidRDefault="00326F57" w:rsidP="00326F57">
      <w:pPr>
        <w:spacing w:line="276" w:lineRule="auto"/>
        <w:ind w:firstLine="332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Ի հավելումն՝ ՀԱԱՀ փորձագիտական խումբը առանձնակի ուսումնասիրել է ՀՀ-ում քիչ շրջանառվող և քիչ հայտնի</w:t>
      </w:r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հավակատարի</w:t>
      </w:r>
      <w:proofErr w:type="spellEnd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 (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ամարանտ</w:t>
      </w:r>
      <w:proofErr w:type="spellEnd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),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միսքանթուսի</w:t>
      </w:r>
      <w:proofErr w:type="spellEnd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,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պավլովնիայի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ինչպես նաև արդեն փորձարկման մեջ գտնվող </w:t>
      </w:r>
      <w:proofErr w:type="spellStart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>քինուա</w:t>
      </w:r>
      <w:proofErr w:type="spellEnd"/>
      <w:r w:rsidRPr="007169C1">
        <w:rPr>
          <w:rFonts w:ascii="Arial" w:hAnsi="Arial" w:cs="Arial"/>
          <w:b/>
          <w:bCs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>մշակաբույսի</w:t>
      </w:r>
      <w:proofErr w:type="spellEnd"/>
      <w:r w:rsidRPr="007169C1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արտադրական հնարավորությունները։ </w:t>
      </w:r>
    </w:p>
    <w:p w14:paraId="7FF48C57" w14:textId="77777777" w:rsidR="00326F57" w:rsidRPr="001C560A" w:rsidRDefault="00326F57" w:rsidP="00326F57">
      <w:pPr>
        <w:rPr>
          <w:lang w:val="hy-AM"/>
        </w:rPr>
      </w:pPr>
      <w:r w:rsidRPr="001C560A">
        <w:rPr>
          <w:lang w:val="hy-AM"/>
        </w:rPr>
        <w:br w:type="page"/>
      </w:r>
    </w:p>
    <w:p w14:paraId="63B8EBE0" w14:textId="77777777" w:rsidR="00326F57" w:rsidRPr="001C560A" w:rsidRDefault="00326F57" w:rsidP="00326F57">
      <w:pPr>
        <w:rPr>
          <w:lang w:val="hy-AM"/>
        </w:rPr>
        <w:sectPr w:rsidR="00326F57" w:rsidRPr="001C560A" w:rsidSect="005F62C6"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83DDD65" w14:textId="77777777" w:rsidR="00326F57" w:rsidRPr="001C560A" w:rsidRDefault="00326F57" w:rsidP="00326F57">
      <w:pPr>
        <w:pStyle w:val="Heading1"/>
        <w:numPr>
          <w:ilvl w:val="0"/>
          <w:numId w:val="3"/>
        </w:numPr>
        <w:spacing w:line="276" w:lineRule="auto"/>
        <w:ind w:left="332" w:hanging="216"/>
        <w:jc w:val="both"/>
        <w:rPr>
          <w:rFonts w:ascii="Arial" w:hAnsi="Arial" w:cs="Arial"/>
          <w:b/>
          <w:bCs/>
          <w:color w:val="006B3B"/>
          <w:sz w:val="22"/>
          <w:szCs w:val="22"/>
          <w:lang w:val="hy-AM"/>
        </w:rPr>
      </w:pPr>
      <w:bookmarkStart w:id="0" w:name="_Toc149896654"/>
      <w:r w:rsidRPr="001C560A">
        <w:rPr>
          <w:rFonts w:ascii="Arial" w:hAnsi="Arial" w:cs="Arial"/>
          <w:b/>
          <w:bCs/>
          <w:color w:val="006B3B"/>
          <w:sz w:val="22"/>
          <w:szCs w:val="22"/>
          <w:lang w:val="hy-AM"/>
        </w:rPr>
        <w:lastRenderedPageBreak/>
        <w:t>ՆԵՐԱԾՈՒԹՅՈՒՆ</w:t>
      </w:r>
      <w:bookmarkEnd w:id="0"/>
    </w:p>
    <w:p w14:paraId="0863508C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6515D111" w14:textId="77777777" w:rsidR="00326F57" w:rsidRPr="001C560A" w:rsidRDefault="00326F57" w:rsidP="00326F57">
      <w:pPr>
        <w:pStyle w:val="Heading2"/>
        <w:numPr>
          <w:ilvl w:val="1"/>
          <w:numId w:val="3"/>
        </w:numPr>
        <w:spacing w:line="276" w:lineRule="auto"/>
        <w:ind w:left="678" w:hanging="341"/>
        <w:jc w:val="both"/>
        <w:rPr>
          <w:rFonts w:ascii="Arial" w:hAnsi="Arial" w:cs="Arial"/>
          <w:b/>
          <w:bCs/>
          <w:sz w:val="21"/>
          <w:szCs w:val="21"/>
          <w:lang w:val="hy-AM"/>
        </w:rPr>
      </w:pPr>
      <w:bookmarkStart w:id="1" w:name="_Toc149896655"/>
      <w:r w:rsidRPr="001C560A">
        <w:rPr>
          <w:rFonts w:ascii="Arial" w:hAnsi="Arial" w:cs="Arial"/>
          <w:b/>
          <w:bCs/>
          <w:sz w:val="21"/>
          <w:szCs w:val="21"/>
          <w:lang w:val="hy-AM"/>
        </w:rPr>
        <w:t>Գյուղատնտեսության ոլորտի ակնարկ</w:t>
      </w:r>
      <w:bookmarkEnd w:id="1"/>
    </w:p>
    <w:p w14:paraId="11025A96" w14:textId="77777777" w:rsidR="00326F57" w:rsidRPr="001C560A" w:rsidRDefault="00326F57" w:rsidP="00326F57">
      <w:pPr>
        <w:spacing w:after="0" w:line="276" w:lineRule="auto"/>
        <w:jc w:val="both"/>
        <w:rPr>
          <w:lang w:val="hy-AM"/>
        </w:rPr>
      </w:pPr>
    </w:p>
    <w:p w14:paraId="2259E511" w14:textId="77777777" w:rsidR="00326F57" w:rsidRPr="001C560A" w:rsidRDefault="00326F57" w:rsidP="00326F57">
      <w:pPr>
        <w:spacing w:after="0" w:line="276" w:lineRule="auto"/>
        <w:ind w:firstLine="678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ՀՀ-ում առկա գյուղատնտեսական մնացորդների մասին համապարփակ տեղեկատվություն ստանալու համար անհրաժեշտ է ընդհանրական հայացք գցել վերջին 5 տարիներին ՀՀ գյուղատնտեսության զարգացման միտումների վրա, քանի որ դրա առանձին ճյուղերը՝ </w:t>
      </w:r>
      <w:proofErr w:type="spellStart"/>
      <w:r w:rsidRPr="001C560A">
        <w:rPr>
          <w:rFonts w:ascii="Arial" w:hAnsi="Arial" w:cs="Arial"/>
          <w:lang w:val="hy-AM"/>
        </w:rPr>
        <w:t>բուսաբուծությունը</w:t>
      </w:r>
      <w:proofErr w:type="spellEnd"/>
      <w:r w:rsidRPr="001C560A">
        <w:rPr>
          <w:rFonts w:ascii="Arial" w:hAnsi="Arial" w:cs="Arial"/>
          <w:lang w:val="hy-AM"/>
        </w:rPr>
        <w:t xml:space="preserve"> և անասնաբուծությունը, նշանակալի ներդրում ունեն մնացորդային </w:t>
      </w:r>
      <w:proofErr w:type="spellStart"/>
      <w:r w:rsidRPr="001C560A">
        <w:rPr>
          <w:rFonts w:ascii="Arial" w:hAnsi="Arial" w:cs="Arial"/>
          <w:lang w:val="hy-AM"/>
        </w:rPr>
        <w:t>կենսազա</w:t>
      </w:r>
      <w:r>
        <w:rPr>
          <w:rFonts w:ascii="Arial" w:hAnsi="Arial" w:cs="Arial"/>
          <w:lang w:val="hy-AM"/>
        </w:rPr>
        <w:t>ն</w:t>
      </w:r>
      <w:r w:rsidRPr="001C560A">
        <w:rPr>
          <w:rFonts w:ascii="Arial" w:hAnsi="Arial" w:cs="Arial"/>
          <w:lang w:val="hy-AM"/>
        </w:rPr>
        <w:t>գվածի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ձևավորման</w:t>
      </w:r>
      <w:proofErr w:type="spellEnd"/>
      <w:r w:rsidRPr="001C560A">
        <w:rPr>
          <w:rFonts w:ascii="Arial" w:hAnsi="Arial" w:cs="Arial"/>
          <w:lang w:val="hy-AM"/>
        </w:rPr>
        <w:t xml:space="preserve"> մեջ, որը կարող է օգտագործվել և՛ տեխնիկական, և՛ էներգետիկ նպատակներով։  </w:t>
      </w:r>
    </w:p>
    <w:p w14:paraId="6DB575F8" w14:textId="77777777" w:rsidR="00326F57" w:rsidRPr="001C560A" w:rsidRDefault="00326F57" w:rsidP="00326F57">
      <w:pPr>
        <w:spacing w:after="0" w:line="276" w:lineRule="auto"/>
        <w:ind w:firstLine="678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Գյուղատնտեսությունը ռազմավարական նշանակության ոլորտ է ՀՀ տնտեսական և սոցիալական կյանքում, որն ապահովում է ՀՆԱ-ի 11%-ը և զբաղվածության 24%-ը: </w:t>
      </w:r>
    </w:p>
    <w:p w14:paraId="657B9F28" w14:textId="71CBF9CC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>Հայաստանում գյուղատնտեսության համախառն արտադրանքը 2021թ</w:t>
      </w:r>
      <w:r w:rsidRPr="001C560A">
        <w:rPr>
          <w:rFonts w:ascii="Cambria Math" w:hAnsi="Cambria Math" w:cs="Cambria Math"/>
          <w:lang w:val="hy-AM"/>
        </w:rPr>
        <w:t>․</w:t>
      </w:r>
      <w:r w:rsidRPr="001C560A">
        <w:rPr>
          <w:rFonts w:ascii="Arial" w:hAnsi="Arial" w:cs="Arial"/>
          <w:lang w:val="hy-AM"/>
        </w:rPr>
        <w:t>-ին կազմել է 934,400 միլիարդ դրամ, որում բուսաբուծության տեսակարար կշիռը՝ մոտ 50,2%։ 2017-2020թթ ընկած ժամանակա</w:t>
      </w:r>
      <w:r>
        <w:rPr>
          <w:rFonts w:ascii="Arial" w:hAnsi="Arial" w:cs="Arial"/>
          <w:lang w:val="hy-AM"/>
        </w:rPr>
        <w:t>հա</w:t>
      </w:r>
      <w:r w:rsidRPr="001C560A">
        <w:rPr>
          <w:rFonts w:ascii="Arial" w:hAnsi="Arial" w:cs="Arial"/>
          <w:lang w:val="hy-AM"/>
        </w:rPr>
        <w:t>տվածում գյուղատնտեսության համախառն արտադրանքի շարունակական նվազումից հետո, 2021թ</w:t>
      </w:r>
      <w:r w:rsidRPr="001C560A">
        <w:rPr>
          <w:rFonts w:ascii="Cambria Math" w:hAnsi="Cambria Math" w:cs="Cambria Math"/>
          <w:lang w:val="hy-AM"/>
        </w:rPr>
        <w:t>․</w:t>
      </w:r>
      <w:r w:rsidRPr="001C560A">
        <w:rPr>
          <w:rFonts w:ascii="Arial" w:hAnsi="Arial" w:cs="Arial"/>
          <w:lang w:val="hy-AM"/>
        </w:rPr>
        <w:t xml:space="preserve">-ին գրանցվել է շուրջ 101,000 միլիարդ դրամի աճ: Բուսաբուծության մեջ ամենամեծ </w:t>
      </w:r>
      <w:proofErr w:type="spellStart"/>
      <w:r w:rsidRPr="001C560A">
        <w:rPr>
          <w:rFonts w:ascii="Arial" w:hAnsi="Arial" w:cs="Arial"/>
          <w:lang w:val="hy-AM"/>
        </w:rPr>
        <w:t>մասնաբաժին</w:t>
      </w:r>
      <w:r w:rsidR="00241D8D" w:rsidRPr="00837308">
        <w:rPr>
          <w:rFonts w:ascii="Arial" w:hAnsi="Arial" w:cs="Arial"/>
          <w:lang w:val="hy-AM"/>
        </w:rPr>
        <w:t>ն</w:t>
      </w:r>
      <w:proofErr w:type="spellEnd"/>
      <w:r w:rsidRPr="001C560A">
        <w:rPr>
          <w:rFonts w:ascii="Arial" w:hAnsi="Arial" w:cs="Arial"/>
          <w:lang w:val="hy-AM"/>
        </w:rPr>
        <w:t xml:space="preserve"> ունեն Արմավիր</w:t>
      </w:r>
      <w:r>
        <w:rPr>
          <w:rFonts w:ascii="Arial" w:hAnsi="Arial" w:cs="Arial"/>
          <w:lang w:val="hy-AM"/>
        </w:rPr>
        <w:t>ի</w:t>
      </w:r>
      <w:r w:rsidRPr="001C560A">
        <w:rPr>
          <w:rFonts w:ascii="Arial" w:hAnsi="Arial" w:cs="Arial"/>
          <w:lang w:val="hy-AM"/>
        </w:rPr>
        <w:t xml:space="preserve"> և Արարատի մարզերը, որոնց հաջորդում են Գեղարքունիքի և Արագածոտնի մարզերը: Հանրապետությունում հացահատիկի մշակությունը հիմնականում կենտրոնացած է Շիրակի, Գեղարքունիքի և Արագածոտնի մարզերում։ Հացահատիկի արտադրության ամենամեծ տեսակարար կշիռն ունեն աշնանացան և գարնանացան ցորենը, որոնց հաջորդում են աշնանացան և գարնանացան </w:t>
      </w:r>
      <w:proofErr w:type="spellStart"/>
      <w:r w:rsidRPr="001C560A">
        <w:rPr>
          <w:rFonts w:ascii="Arial" w:hAnsi="Arial" w:cs="Arial"/>
          <w:lang w:val="hy-AM"/>
        </w:rPr>
        <w:t>գարին</w:t>
      </w:r>
      <w:proofErr w:type="spellEnd"/>
      <w:r w:rsidRPr="001C560A">
        <w:rPr>
          <w:rFonts w:ascii="Arial" w:hAnsi="Arial" w:cs="Arial"/>
          <w:lang w:val="hy-AM"/>
        </w:rPr>
        <w:t xml:space="preserve"> և եգիպտացորենը: Հացահատիկային և </w:t>
      </w:r>
      <w:proofErr w:type="spellStart"/>
      <w:r w:rsidRPr="001C560A">
        <w:rPr>
          <w:rFonts w:ascii="Arial" w:hAnsi="Arial" w:cs="Arial"/>
          <w:lang w:val="hy-AM"/>
        </w:rPr>
        <w:t>հատիկաընդեղեն</w:t>
      </w:r>
      <w:proofErr w:type="spellEnd"/>
      <w:r w:rsidRPr="001C560A">
        <w:rPr>
          <w:rFonts w:ascii="Arial" w:hAnsi="Arial" w:cs="Arial"/>
          <w:lang w:val="hy-AM"/>
        </w:rPr>
        <w:t xml:space="preserve"> բույսերի համախառն բերքի առումով Լոռու մարզը զբաղեցնում է առաջին տեղը։ </w:t>
      </w:r>
    </w:p>
    <w:p w14:paraId="5295A94E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ՀՀ-ում </w:t>
      </w:r>
      <w:proofErr w:type="spellStart"/>
      <w:r w:rsidRPr="001C560A">
        <w:rPr>
          <w:rFonts w:ascii="Arial" w:hAnsi="Arial" w:cs="Arial"/>
          <w:lang w:val="hy-AM"/>
        </w:rPr>
        <w:t>բանջարաբուծությունն</w:t>
      </w:r>
      <w:proofErr w:type="spellEnd"/>
      <w:r w:rsidRPr="001C560A">
        <w:rPr>
          <w:rFonts w:ascii="Arial" w:hAnsi="Arial" w:cs="Arial"/>
          <w:lang w:val="hy-AM"/>
        </w:rPr>
        <w:t xml:space="preserve"> իրականացվում է երկու հիմնական եղանակով՝ բաց դաշտում և պաշտպանված գրունտի կարգավորվող միջավայրում։ Վերջին հինգ տարիների ընթացքում զարգանում են ժամանակակից </w:t>
      </w:r>
      <w:proofErr w:type="spellStart"/>
      <w:r w:rsidRPr="001C560A">
        <w:rPr>
          <w:rFonts w:ascii="Arial" w:hAnsi="Arial" w:cs="Arial"/>
          <w:lang w:val="hy-AM"/>
        </w:rPr>
        <w:t>տեխնոլոգիաներով</w:t>
      </w:r>
      <w:proofErr w:type="spellEnd"/>
      <w:r w:rsidRPr="001C560A">
        <w:rPr>
          <w:rFonts w:ascii="Arial" w:hAnsi="Arial" w:cs="Arial"/>
          <w:lang w:val="hy-AM"/>
        </w:rPr>
        <w:t xml:space="preserve"> հագեցած ջերմատնային ձեռնարկությունները, որտեղ </w:t>
      </w:r>
      <w:proofErr w:type="spellStart"/>
      <w:r w:rsidRPr="001C560A">
        <w:rPr>
          <w:rFonts w:ascii="Arial" w:hAnsi="Arial" w:cs="Arial"/>
          <w:lang w:val="hy-AM"/>
        </w:rPr>
        <w:t>շուրջտարի</w:t>
      </w:r>
      <w:proofErr w:type="spellEnd"/>
      <w:r w:rsidRPr="001C560A">
        <w:rPr>
          <w:rFonts w:ascii="Arial" w:hAnsi="Arial" w:cs="Arial"/>
          <w:lang w:val="hy-AM"/>
        </w:rPr>
        <w:t xml:space="preserve"> մշակվում են տարբեր բանջարային, հատապտղային և ծաղկային մշակաբույսեր։ 2011-2019 թվականներին ամբողջ հանրապետությունում ջերմոցների և ջերմատների տարածքը 30 հա-</w:t>
      </w:r>
      <w:proofErr w:type="spellStart"/>
      <w:r w:rsidRPr="001C560A">
        <w:rPr>
          <w:rFonts w:ascii="Arial" w:hAnsi="Arial" w:cs="Arial"/>
          <w:lang w:val="hy-AM"/>
        </w:rPr>
        <w:t>ից</w:t>
      </w:r>
      <w:proofErr w:type="spellEnd"/>
      <w:r w:rsidRPr="001C560A">
        <w:rPr>
          <w:rFonts w:ascii="Arial" w:hAnsi="Arial" w:cs="Arial"/>
          <w:lang w:val="hy-AM"/>
        </w:rPr>
        <w:t xml:space="preserve"> հասել է 1300 հա-ի։ </w:t>
      </w:r>
      <w:proofErr w:type="spellStart"/>
      <w:r w:rsidRPr="001C560A">
        <w:rPr>
          <w:rFonts w:ascii="Arial" w:hAnsi="Arial" w:cs="Arial"/>
          <w:lang w:val="hy-AM"/>
        </w:rPr>
        <w:t>Պտղաբանջար</w:t>
      </w:r>
      <w:r>
        <w:rPr>
          <w:rFonts w:ascii="Arial" w:hAnsi="Arial" w:cs="Arial"/>
          <w:lang w:val="hy-AM"/>
        </w:rPr>
        <w:t>եղեն</w:t>
      </w:r>
      <w:r w:rsidRPr="001C560A">
        <w:rPr>
          <w:rFonts w:ascii="Arial" w:hAnsi="Arial" w:cs="Arial"/>
          <w:lang w:val="hy-AM"/>
        </w:rPr>
        <w:t>ից</w:t>
      </w:r>
      <w:proofErr w:type="spellEnd"/>
      <w:r w:rsidRPr="001C560A">
        <w:rPr>
          <w:rFonts w:ascii="Arial" w:hAnsi="Arial" w:cs="Arial"/>
          <w:lang w:val="hy-AM"/>
        </w:rPr>
        <w:t xml:space="preserve"> լոլիկը, վարունգը, պղպեղը, սմբուկը, </w:t>
      </w:r>
      <w:proofErr w:type="spellStart"/>
      <w:r w:rsidRPr="001C560A">
        <w:rPr>
          <w:rFonts w:ascii="Arial" w:hAnsi="Arial" w:cs="Arial"/>
          <w:lang w:val="hy-AM"/>
        </w:rPr>
        <w:t>հատապտուղներից</w:t>
      </w:r>
      <w:proofErr w:type="spellEnd"/>
      <w:r w:rsidRPr="001C560A">
        <w:rPr>
          <w:rFonts w:ascii="Arial" w:hAnsi="Arial" w:cs="Arial"/>
          <w:lang w:val="hy-AM"/>
        </w:rPr>
        <w:t xml:space="preserve">՝ ելակը, տարբեր </w:t>
      </w:r>
      <w:proofErr w:type="spellStart"/>
      <w:r w:rsidRPr="001C560A">
        <w:rPr>
          <w:rFonts w:ascii="Arial" w:hAnsi="Arial" w:cs="Arial"/>
          <w:lang w:val="hy-AM"/>
        </w:rPr>
        <w:t>կանաչեղեններն</w:t>
      </w:r>
      <w:proofErr w:type="spellEnd"/>
      <w:r w:rsidRPr="001C560A">
        <w:rPr>
          <w:rFonts w:ascii="Arial" w:hAnsi="Arial" w:cs="Arial"/>
          <w:lang w:val="hy-AM"/>
        </w:rPr>
        <w:t xml:space="preserve"> ու </w:t>
      </w:r>
      <w:proofErr w:type="spellStart"/>
      <w:r w:rsidRPr="001C560A">
        <w:rPr>
          <w:rFonts w:ascii="Arial" w:hAnsi="Arial" w:cs="Arial"/>
          <w:lang w:val="hy-AM"/>
        </w:rPr>
        <w:t>տերևային</w:t>
      </w:r>
      <w:proofErr w:type="spellEnd"/>
      <w:r w:rsidRPr="001C560A">
        <w:rPr>
          <w:rFonts w:ascii="Arial" w:hAnsi="Arial" w:cs="Arial"/>
          <w:lang w:val="hy-AM"/>
        </w:rPr>
        <w:t xml:space="preserve"> բանջարեղենը, ինչպես նաև ծաղիկներից՝ վարդը, </w:t>
      </w:r>
      <w:proofErr w:type="spellStart"/>
      <w:r w:rsidRPr="001C560A">
        <w:rPr>
          <w:rFonts w:ascii="Arial" w:hAnsi="Arial" w:cs="Arial"/>
          <w:lang w:val="hy-AM"/>
        </w:rPr>
        <w:t>հերբերան</w:t>
      </w:r>
      <w:proofErr w:type="spellEnd"/>
      <w:r w:rsidRPr="001C560A">
        <w:rPr>
          <w:rFonts w:ascii="Arial" w:hAnsi="Arial" w:cs="Arial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lang w:val="hy-AM"/>
        </w:rPr>
        <w:t>դիանտուսը</w:t>
      </w:r>
      <w:proofErr w:type="spellEnd"/>
      <w:r w:rsidRPr="001C560A">
        <w:rPr>
          <w:rFonts w:ascii="Arial" w:hAnsi="Arial" w:cs="Arial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lang w:val="hy-AM"/>
        </w:rPr>
        <w:t>ալստրոմերիան</w:t>
      </w:r>
      <w:proofErr w:type="spellEnd"/>
      <w:r w:rsidRPr="001C560A">
        <w:rPr>
          <w:rFonts w:ascii="Arial" w:hAnsi="Arial" w:cs="Arial"/>
          <w:lang w:val="hy-AM"/>
        </w:rPr>
        <w:t xml:space="preserve">, հանրապետության պաշտպանված գրունտի հիմնական կառույցներում՝ ջերմատներում և ջերմոցներում արտադրվող հիմնական </w:t>
      </w:r>
      <w:proofErr w:type="spellStart"/>
      <w:r w:rsidRPr="001C560A">
        <w:rPr>
          <w:rFonts w:ascii="Arial" w:hAnsi="Arial" w:cs="Arial"/>
          <w:lang w:val="hy-AM"/>
        </w:rPr>
        <w:t>մշակաբույսերն</w:t>
      </w:r>
      <w:proofErr w:type="spellEnd"/>
      <w:r w:rsidRPr="001C560A">
        <w:rPr>
          <w:rFonts w:ascii="Arial" w:hAnsi="Arial" w:cs="Arial"/>
          <w:lang w:val="hy-AM"/>
        </w:rPr>
        <w:t xml:space="preserve"> են։ </w:t>
      </w:r>
    </w:p>
    <w:p w14:paraId="528D0521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Կերային նշանակությամբ մշակաբույսերի մեծ մասը պատկանում է կոպիտ ծավալային կերի՝ խոտի, ինչպես նաև կանաչ կերերի </w:t>
      </w:r>
      <w:proofErr w:type="spellStart"/>
      <w:r w:rsidRPr="001C560A">
        <w:rPr>
          <w:rFonts w:ascii="Arial" w:hAnsi="Arial" w:cs="Arial"/>
          <w:lang w:val="hy-AM"/>
        </w:rPr>
        <w:t>կատեգորիային</w:t>
      </w:r>
      <w:proofErr w:type="spellEnd"/>
      <w:r w:rsidRPr="001C560A">
        <w:rPr>
          <w:rFonts w:ascii="Arial" w:hAnsi="Arial" w:cs="Arial"/>
          <w:lang w:val="hy-AM"/>
        </w:rPr>
        <w:t xml:space="preserve">, որոնցից ամենամեծ բաժինը կազմում է բնական </w:t>
      </w:r>
      <w:proofErr w:type="spellStart"/>
      <w:r w:rsidRPr="001C560A">
        <w:rPr>
          <w:rFonts w:ascii="Arial" w:hAnsi="Arial" w:cs="Arial"/>
          <w:lang w:val="hy-AM"/>
        </w:rPr>
        <w:t>խոտհարքներից</w:t>
      </w:r>
      <w:proofErr w:type="spellEnd"/>
      <w:r w:rsidRPr="001C560A">
        <w:rPr>
          <w:rFonts w:ascii="Arial" w:hAnsi="Arial" w:cs="Arial"/>
          <w:lang w:val="hy-AM"/>
        </w:rPr>
        <w:t xml:space="preserve">, չօգտագործվող վարելահողերից և այլ </w:t>
      </w:r>
      <w:proofErr w:type="spellStart"/>
      <w:r w:rsidRPr="001C560A">
        <w:rPr>
          <w:rFonts w:ascii="Arial" w:hAnsi="Arial" w:cs="Arial"/>
          <w:lang w:val="hy-AM"/>
        </w:rPr>
        <w:t>հողատարածքներից</w:t>
      </w:r>
      <w:proofErr w:type="spellEnd"/>
      <w:r w:rsidRPr="001C560A">
        <w:rPr>
          <w:rFonts w:ascii="Arial" w:hAnsi="Arial" w:cs="Arial"/>
          <w:lang w:val="hy-AM"/>
        </w:rPr>
        <w:t xml:space="preserve"> հավաքված խոտը: Շիրակի և Լոռու մարզերը զբաղեցնում են անասնակերի մշակման տարածքի ավելի քան 30%-ը: Կերի համար օգտագործվող մշակաբույսերի ամենամեծ բաժինն ունեն Ամասիայի և </w:t>
      </w:r>
      <w:proofErr w:type="spellStart"/>
      <w:r w:rsidRPr="001C560A">
        <w:rPr>
          <w:rFonts w:ascii="Arial" w:hAnsi="Arial" w:cs="Arial"/>
          <w:lang w:val="hy-AM"/>
        </w:rPr>
        <w:t>Աշոցքի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տարածաշրջանները</w:t>
      </w:r>
      <w:proofErr w:type="spellEnd"/>
      <w:r w:rsidRPr="001C560A">
        <w:rPr>
          <w:rFonts w:ascii="Arial" w:hAnsi="Arial" w:cs="Arial"/>
          <w:lang w:val="hy-AM"/>
        </w:rPr>
        <w:t xml:space="preserve">։ </w:t>
      </w:r>
    </w:p>
    <w:p w14:paraId="070A9D21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>Պտղի և խաղողի արտադրությունը Հայաստանում հիմնականում զարգացած է հարթավայրային, նախալեռնային և հյուսիս-</w:t>
      </w:r>
      <w:proofErr w:type="spellStart"/>
      <w:r w:rsidRPr="001C560A">
        <w:rPr>
          <w:rFonts w:ascii="Arial" w:hAnsi="Arial" w:cs="Arial"/>
          <w:lang w:val="hy-AM"/>
        </w:rPr>
        <w:t>արևելյան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lang w:val="hy-AM"/>
        </w:rPr>
        <w:t>։ Վերջին տարիներին Արարատի, Արմավիրի, Արագածոտնի, Կոտայքի և Տավուշի մարզերում զարգացել են հատկապես ընկուզենու, նշի, պիստակի, խնձորի, ծիրանի, տանձի և սալորի արտադրության ինտենսիվ այգիներ։</w:t>
      </w:r>
    </w:p>
    <w:p w14:paraId="3D3AC22C" w14:textId="77777777" w:rsidR="00326F57" w:rsidRPr="001C560A" w:rsidRDefault="00326F57" w:rsidP="00326F57">
      <w:pPr>
        <w:spacing w:line="276" w:lineRule="auto"/>
        <w:jc w:val="both"/>
        <w:rPr>
          <w:lang w:val="hy-AM"/>
        </w:rPr>
      </w:pPr>
    </w:p>
    <w:p w14:paraId="1237DAE5" w14:textId="452EA1B1" w:rsidR="00326F57" w:rsidRPr="001C560A" w:rsidRDefault="00326F57" w:rsidP="00326F57">
      <w:pPr>
        <w:pStyle w:val="Heading2"/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val="hy-AM"/>
        </w:rPr>
      </w:pPr>
      <w:bookmarkStart w:id="2" w:name="_Toc149896656"/>
      <w:r w:rsidRPr="001C560A">
        <w:rPr>
          <w:rFonts w:ascii="Arial" w:hAnsi="Arial" w:cs="Arial"/>
          <w:b/>
          <w:bCs/>
          <w:sz w:val="21"/>
          <w:szCs w:val="21"/>
          <w:lang w:val="hy-AM"/>
        </w:rPr>
        <w:lastRenderedPageBreak/>
        <w:t>1.2 Էներգետիկ ոլորտի համառոտ ակնարկ</w:t>
      </w:r>
      <w:bookmarkEnd w:id="2"/>
    </w:p>
    <w:p w14:paraId="03D52C8E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Իրականացված հետազոտության </w:t>
      </w:r>
      <w:proofErr w:type="spellStart"/>
      <w:r w:rsidRPr="001C560A">
        <w:rPr>
          <w:rFonts w:ascii="Arial" w:hAnsi="Arial" w:cs="Arial"/>
          <w:lang w:val="hy-AM"/>
        </w:rPr>
        <w:t>թիրախային</w:t>
      </w:r>
      <w:proofErr w:type="spellEnd"/>
      <w:r w:rsidRPr="001C560A">
        <w:rPr>
          <w:rFonts w:ascii="Arial" w:hAnsi="Arial" w:cs="Arial"/>
          <w:lang w:val="hy-AM"/>
        </w:rPr>
        <w:t xml:space="preserve"> ոլորտներից է նաև էներգետիկան, քանի որ նախագծի վերջնական նպատակն է գյուղատնտեսական մնացորդները կիրառել նաև </w:t>
      </w:r>
      <w:r>
        <w:rPr>
          <w:rFonts w:ascii="Arial" w:hAnsi="Arial" w:cs="Arial"/>
          <w:lang w:val="hy-AM"/>
        </w:rPr>
        <w:t xml:space="preserve">կոշտ </w:t>
      </w:r>
      <w:proofErr w:type="spellStart"/>
      <w:r w:rsidRPr="001C560A">
        <w:rPr>
          <w:rFonts w:ascii="Arial" w:hAnsi="Arial" w:cs="Arial"/>
          <w:lang w:val="hy-AM"/>
        </w:rPr>
        <w:t>կենսա</w:t>
      </w:r>
      <w:r>
        <w:rPr>
          <w:rFonts w:ascii="Arial" w:hAnsi="Arial" w:cs="Arial"/>
          <w:lang w:val="hy-AM"/>
        </w:rPr>
        <w:t>վառելիք</w:t>
      </w:r>
      <w:proofErr w:type="spellEnd"/>
      <w:r w:rsidRPr="001C560A">
        <w:rPr>
          <w:rFonts w:ascii="Arial" w:hAnsi="Arial" w:cs="Arial"/>
          <w:lang w:val="hy-AM"/>
        </w:rPr>
        <w:t xml:space="preserve"> ստանալու նպատակով՝ նպաստելու  համայնքների</w:t>
      </w:r>
      <w:r>
        <w:rPr>
          <w:rFonts w:ascii="Arial" w:hAnsi="Arial" w:cs="Arial"/>
          <w:lang w:val="hy-AM"/>
        </w:rPr>
        <w:t xml:space="preserve"> կայուն</w:t>
      </w:r>
      <w:r w:rsidRPr="001C560A">
        <w:rPr>
          <w:rFonts w:ascii="Arial" w:hAnsi="Arial" w:cs="Arial"/>
          <w:lang w:val="hy-AM"/>
        </w:rPr>
        <w:t xml:space="preserve"> զարգացմանը և շրջակա միջավայրի պահպանմանը։   </w:t>
      </w:r>
    </w:p>
    <w:p w14:paraId="241B0141" w14:textId="77777777" w:rsidR="00326F57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Հայաստանի էներգետիկ ոլորտը մեծապես կախված է ներկրվող հանածո </w:t>
      </w:r>
      <w:proofErr w:type="spellStart"/>
      <w:r w:rsidRPr="001C560A">
        <w:rPr>
          <w:rFonts w:ascii="Arial" w:hAnsi="Arial" w:cs="Arial"/>
          <w:lang w:val="hy-AM"/>
        </w:rPr>
        <w:t>վառելիքից</w:t>
      </w:r>
      <w:proofErr w:type="spellEnd"/>
      <w:r w:rsidRPr="001C560A">
        <w:rPr>
          <w:rFonts w:ascii="Arial" w:hAnsi="Arial" w:cs="Arial"/>
          <w:lang w:val="hy-AM"/>
        </w:rPr>
        <w:t xml:space="preserve">, որում բնական գազն ունի ամենամեծ տեսակարար կշիռը: </w:t>
      </w:r>
      <w:r w:rsidRPr="004D28FA">
        <w:rPr>
          <w:rFonts w:ascii="Arial" w:hAnsi="Arial" w:cs="Arial"/>
          <w:lang w:val="hy-AM"/>
        </w:rPr>
        <w:t xml:space="preserve">2021թ. ներմուծվող </w:t>
      </w:r>
      <w:proofErr w:type="spellStart"/>
      <w:r w:rsidRPr="004D28FA">
        <w:rPr>
          <w:rFonts w:ascii="Arial" w:hAnsi="Arial" w:cs="Arial"/>
          <w:lang w:val="hy-AM"/>
        </w:rPr>
        <w:t>էներգապաշարների</w:t>
      </w:r>
      <w:proofErr w:type="spellEnd"/>
      <w:r w:rsidRPr="004D28FA">
        <w:rPr>
          <w:rFonts w:ascii="Arial" w:hAnsi="Arial" w:cs="Arial"/>
          <w:lang w:val="hy-AM"/>
        </w:rPr>
        <w:t xml:space="preserve"> ծավալները կազմել են 81.2% առաջնային էներգիայի մատակարարման նկատմամբ:</w:t>
      </w:r>
      <w:r w:rsidRPr="006F30A2">
        <w:rPr>
          <w:rFonts w:ascii="Arial" w:hAnsi="Arial" w:cs="Arial"/>
          <w:lang w:val="hy-AM"/>
        </w:rPr>
        <w:t xml:space="preserve"> </w:t>
      </w:r>
      <w:r w:rsidRPr="001C560A">
        <w:rPr>
          <w:rFonts w:ascii="Arial" w:hAnsi="Arial" w:cs="Arial"/>
          <w:lang w:val="hy-AM"/>
        </w:rPr>
        <w:t xml:space="preserve">Ներքին ռեսուրսները հիմնականում ներառում են </w:t>
      </w:r>
      <w:proofErr w:type="spellStart"/>
      <w:r w:rsidRPr="001C560A">
        <w:rPr>
          <w:rFonts w:ascii="Arial" w:hAnsi="Arial" w:cs="Arial"/>
          <w:lang w:val="hy-AM"/>
        </w:rPr>
        <w:t>հիդրոէներգիան</w:t>
      </w:r>
      <w:proofErr w:type="spellEnd"/>
      <w:r w:rsidRPr="001C560A">
        <w:rPr>
          <w:rFonts w:ascii="Arial" w:hAnsi="Arial" w:cs="Arial"/>
          <w:lang w:val="hy-AM"/>
        </w:rPr>
        <w:t>, միջուկային էներգիան և վերականգնվող (</w:t>
      </w:r>
      <w:proofErr w:type="spellStart"/>
      <w:r w:rsidRPr="001C560A">
        <w:rPr>
          <w:rFonts w:ascii="Arial" w:hAnsi="Arial" w:cs="Arial"/>
          <w:lang w:val="hy-AM"/>
        </w:rPr>
        <w:t>արևային</w:t>
      </w:r>
      <w:proofErr w:type="spellEnd"/>
      <w:r w:rsidRPr="001C560A">
        <w:rPr>
          <w:rFonts w:ascii="Arial" w:hAnsi="Arial" w:cs="Arial"/>
          <w:lang w:val="hy-AM"/>
        </w:rPr>
        <w:t xml:space="preserve">) էներգիան։ ՀՀ-ում գազն ու </w:t>
      </w:r>
      <w:proofErr w:type="spellStart"/>
      <w:r w:rsidRPr="001C560A">
        <w:rPr>
          <w:rFonts w:ascii="Arial" w:hAnsi="Arial" w:cs="Arial"/>
          <w:lang w:val="hy-AM"/>
        </w:rPr>
        <w:t>նավթամթերքը</w:t>
      </w:r>
      <w:proofErr w:type="spellEnd"/>
      <w:r w:rsidRPr="001C560A">
        <w:rPr>
          <w:rFonts w:ascii="Arial" w:hAnsi="Arial" w:cs="Arial"/>
          <w:lang w:val="hy-AM"/>
        </w:rPr>
        <w:t xml:space="preserve"> ամբողջությամբ ներկրվում են։</w:t>
      </w:r>
    </w:p>
    <w:p w14:paraId="3B0BE0E6" w14:textId="2D553DBB" w:rsidR="00326F57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>Վերջին տարիներին ՀՀ</w:t>
      </w:r>
      <w:r>
        <w:rPr>
          <w:rFonts w:ascii="Arial" w:hAnsi="Arial" w:cs="Arial"/>
          <w:lang w:val="hy-AM"/>
        </w:rPr>
        <w:t>-ն</w:t>
      </w:r>
      <w:r w:rsidRPr="001C560A">
        <w:rPr>
          <w:rFonts w:ascii="Arial" w:hAnsi="Arial" w:cs="Arial"/>
          <w:lang w:val="hy-AM"/>
        </w:rPr>
        <w:t xml:space="preserve"> ջանքեր է գործադրում ընդլայնելու վերականգնվող աղբյուրներից ստացվող էներգետիկ արտադրանքի ծավալը, սակայն, այն դեռ բավական փոքր մասնաբաժին է զբաղեցնում ընդհանուր էներգետիկ </w:t>
      </w:r>
      <w:r>
        <w:rPr>
          <w:rFonts w:ascii="Arial" w:hAnsi="Arial" w:cs="Arial"/>
          <w:lang w:val="hy-AM"/>
        </w:rPr>
        <w:t>հաշվեկշռում</w:t>
      </w:r>
      <w:r w:rsidRPr="001C560A">
        <w:rPr>
          <w:rFonts w:ascii="Arial" w:hAnsi="Arial" w:cs="Arial"/>
          <w:lang w:val="hy-AM"/>
        </w:rPr>
        <w:t xml:space="preserve">։ </w:t>
      </w:r>
    </w:p>
    <w:p w14:paraId="51BF9991" w14:textId="77777777" w:rsidR="00326F57" w:rsidRPr="00A77E69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E94D4A">
        <w:rPr>
          <w:rFonts w:ascii="Arial" w:hAnsi="Arial" w:cs="Arial"/>
          <w:lang w:val="hy-AM"/>
        </w:rPr>
        <w:t>Էներգետիկ հաշվեկշռի համաձայն 2021թ-ին էներգիայի սպառման խոշոր ոլորտ է հանդիսացել տնային տնտեսությունները՝ 34.7% ընդհանուր էներգետիկ նպատակով վերջնական սպառման ծավալների օգտագործման նկատմամբ։ Տրանսպորտի ոլորտի մասնաբաժինը կազմել է 32.5%, ծառայությունների ոլորտի մասնաբաժինը՝ 15.7%, իսկ արդյունաբերության ոլորտի մասնաբաժինը՝ 13</w:t>
      </w:r>
      <w:r w:rsidRPr="00E94D4A">
        <w:rPr>
          <w:rFonts w:ascii="Cambria Math" w:hAnsi="Cambria Math" w:cs="Cambria Math"/>
          <w:lang w:val="hy-AM"/>
        </w:rPr>
        <w:t>․</w:t>
      </w:r>
      <w:r w:rsidRPr="00E94D4A">
        <w:rPr>
          <w:rFonts w:ascii="Arial" w:hAnsi="Arial" w:cs="Arial"/>
          <w:lang w:val="hy-AM"/>
        </w:rPr>
        <w:t>4%:</w:t>
      </w:r>
    </w:p>
    <w:p w14:paraId="3E732A7D" w14:textId="77777777" w:rsidR="00326F57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>ՀՀ-ում վերակա</w:t>
      </w:r>
      <w:r>
        <w:rPr>
          <w:rFonts w:ascii="Arial" w:hAnsi="Arial" w:cs="Arial"/>
          <w:lang w:val="hy-AM"/>
        </w:rPr>
        <w:t>ն</w:t>
      </w:r>
      <w:r w:rsidRPr="001C560A">
        <w:rPr>
          <w:rFonts w:ascii="Arial" w:hAnsi="Arial" w:cs="Arial"/>
          <w:lang w:val="hy-AM"/>
        </w:rPr>
        <w:t>գնվող էներգիայի ոլորտը ունի զարգաց</w:t>
      </w:r>
      <w:r>
        <w:rPr>
          <w:rFonts w:ascii="Arial" w:hAnsi="Arial" w:cs="Arial"/>
          <w:lang w:val="hy-AM"/>
        </w:rPr>
        <w:t>ման</w:t>
      </w:r>
      <w:r w:rsidRPr="001C560A">
        <w:rPr>
          <w:rFonts w:ascii="Arial" w:hAnsi="Arial" w:cs="Arial"/>
          <w:lang w:val="hy-AM"/>
        </w:rPr>
        <w:t xml:space="preserve"> միտում։ ՄԱԶԾ-ի (201</w:t>
      </w:r>
      <w:r w:rsidRPr="00D07439">
        <w:rPr>
          <w:rFonts w:ascii="Arial" w:hAnsi="Arial" w:cs="Arial"/>
          <w:lang w:val="hy-AM"/>
        </w:rPr>
        <w:t>6</w:t>
      </w:r>
      <w:r w:rsidRPr="001C560A">
        <w:rPr>
          <w:rFonts w:ascii="Arial" w:hAnsi="Arial" w:cs="Arial"/>
          <w:lang w:val="hy-AM"/>
        </w:rPr>
        <w:t xml:space="preserve">) համաձայն՝ Հայաստանում վերականգնվող էներգիայի գնահատված հզորությունը 4300 </w:t>
      </w:r>
      <w:proofErr w:type="spellStart"/>
      <w:r w:rsidRPr="001C560A">
        <w:rPr>
          <w:rFonts w:ascii="Arial" w:hAnsi="Arial" w:cs="Arial"/>
          <w:lang w:val="hy-AM"/>
        </w:rPr>
        <w:t>ՄՎտ</w:t>
      </w:r>
      <w:proofErr w:type="spellEnd"/>
      <w:r w:rsidRPr="001C560A">
        <w:rPr>
          <w:rFonts w:ascii="Arial" w:hAnsi="Arial" w:cs="Arial"/>
          <w:lang w:val="hy-AM"/>
        </w:rPr>
        <w:t xml:space="preserve"> է, քամու և </w:t>
      </w:r>
      <w:proofErr w:type="spellStart"/>
      <w:r w:rsidRPr="001C560A">
        <w:rPr>
          <w:rFonts w:ascii="Arial" w:hAnsi="Arial" w:cs="Arial"/>
          <w:lang w:val="hy-AM"/>
        </w:rPr>
        <w:t>կենսագազի</w:t>
      </w:r>
      <w:proofErr w:type="spellEnd"/>
      <w:r w:rsidRPr="001C560A">
        <w:rPr>
          <w:rFonts w:ascii="Arial" w:hAnsi="Arial" w:cs="Arial"/>
          <w:lang w:val="hy-AM"/>
        </w:rPr>
        <w:t xml:space="preserve"> տեղադրված հզորությունը՝ 12,6 </w:t>
      </w:r>
      <w:proofErr w:type="spellStart"/>
      <w:r w:rsidRPr="001C560A">
        <w:rPr>
          <w:rFonts w:ascii="Arial" w:hAnsi="Arial" w:cs="Arial"/>
          <w:lang w:val="hy-AM"/>
        </w:rPr>
        <w:t>ՄՎտ</w:t>
      </w:r>
      <w:proofErr w:type="spellEnd"/>
      <w:r w:rsidRPr="001C560A">
        <w:rPr>
          <w:rFonts w:ascii="Arial" w:hAnsi="Arial" w:cs="Arial"/>
          <w:lang w:val="hy-AM"/>
        </w:rPr>
        <w:t xml:space="preserve">։ </w:t>
      </w:r>
    </w:p>
    <w:p w14:paraId="6331DCF1" w14:textId="77777777" w:rsidR="00326F57" w:rsidRPr="001C560A" w:rsidRDefault="00326F57" w:rsidP="00326F57">
      <w:pPr>
        <w:spacing w:after="0" w:line="276" w:lineRule="auto"/>
        <w:ind w:left="60" w:firstLine="66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ՀՀ-ում </w:t>
      </w:r>
      <w:proofErr w:type="spellStart"/>
      <w:r w:rsidRPr="001C560A">
        <w:rPr>
          <w:rFonts w:ascii="Arial" w:hAnsi="Arial" w:cs="Arial"/>
          <w:lang w:val="hy-AM"/>
        </w:rPr>
        <w:t>կենսաէներգիայի</w:t>
      </w:r>
      <w:proofErr w:type="spellEnd"/>
      <w:r w:rsidRPr="001C560A">
        <w:rPr>
          <w:rFonts w:ascii="Arial" w:hAnsi="Arial" w:cs="Arial"/>
          <w:lang w:val="hy-AM"/>
        </w:rPr>
        <w:t xml:space="preserve"> ստացման աղբյուրները զանազան են և մեծ քանակությամբ հումք կարելի է ձեռք բերել </w:t>
      </w:r>
      <w:proofErr w:type="spellStart"/>
      <w:r w:rsidRPr="001C560A">
        <w:rPr>
          <w:rFonts w:ascii="Arial" w:hAnsi="Arial" w:cs="Arial"/>
          <w:lang w:val="hy-AM"/>
        </w:rPr>
        <w:t>բուսաբուծությամբ</w:t>
      </w:r>
      <w:proofErr w:type="spellEnd"/>
      <w:r w:rsidRPr="001C560A">
        <w:rPr>
          <w:rFonts w:ascii="Arial" w:hAnsi="Arial" w:cs="Arial"/>
          <w:lang w:val="hy-AM"/>
        </w:rPr>
        <w:t xml:space="preserve"> զբաղվող ֆերմերային տնտեսություններում՝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տեսքով, անասնաբուծական </w:t>
      </w:r>
      <w:proofErr w:type="spellStart"/>
      <w:r w:rsidRPr="001C560A">
        <w:rPr>
          <w:rFonts w:ascii="Arial" w:hAnsi="Arial" w:cs="Arial"/>
          <w:lang w:val="hy-AM"/>
        </w:rPr>
        <w:t>ֆերմաներում</w:t>
      </w:r>
      <w:proofErr w:type="spellEnd"/>
      <w:r w:rsidRPr="001C560A">
        <w:rPr>
          <w:rFonts w:ascii="Arial" w:hAnsi="Arial" w:cs="Arial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lang w:val="hy-AM"/>
        </w:rPr>
        <w:t>ձկնաբուծարաններում</w:t>
      </w:r>
      <w:proofErr w:type="spellEnd"/>
      <w:r w:rsidRPr="001C560A">
        <w:rPr>
          <w:rFonts w:ascii="Arial" w:hAnsi="Arial" w:cs="Arial"/>
          <w:lang w:val="hy-AM"/>
        </w:rPr>
        <w:t xml:space="preserve"> և այլն: </w:t>
      </w:r>
    </w:p>
    <w:p w14:paraId="0AF5FA19" w14:textId="77777777" w:rsidR="00326F57" w:rsidRDefault="00326F57" w:rsidP="00326F57">
      <w:pPr>
        <w:spacing w:after="0" w:line="276" w:lineRule="auto"/>
        <w:ind w:left="60" w:firstLine="30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Գյուղատնտեսական թափոնները, ինչպիսիք են բուսաբուծության և բանջարեղենի արտադրության </w:t>
      </w:r>
      <w:proofErr w:type="spellStart"/>
      <w:r w:rsidRPr="001C560A">
        <w:rPr>
          <w:rFonts w:ascii="Arial" w:hAnsi="Arial" w:cs="Arial"/>
          <w:lang w:val="hy-AM"/>
        </w:rPr>
        <w:t>հետբերքահավաքի</w:t>
      </w:r>
      <w:proofErr w:type="spellEnd"/>
      <w:r w:rsidRPr="001C560A">
        <w:rPr>
          <w:rFonts w:ascii="Arial" w:hAnsi="Arial" w:cs="Arial"/>
          <w:lang w:val="hy-AM"/>
        </w:rPr>
        <w:t xml:space="preserve"> մնացորդները, պտղատու և խաղողի այգիների </w:t>
      </w:r>
      <w:proofErr w:type="spellStart"/>
      <w:r w:rsidRPr="001C560A">
        <w:rPr>
          <w:rFonts w:ascii="Arial" w:hAnsi="Arial" w:cs="Arial"/>
          <w:lang w:val="hy-AM"/>
        </w:rPr>
        <w:t>էտման</w:t>
      </w:r>
      <w:proofErr w:type="spellEnd"/>
      <w:r w:rsidRPr="001C560A">
        <w:rPr>
          <w:rFonts w:ascii="Arial" w:hAnsi="Arial" w:cs="Arial"/>
          <w:lang w:val="hy-AM"/>
        </w:rPr>
        <w:t xml:space="preserve"> արդյունքում գոյացող ճյուղերը, և անտառային </w:t>
      </w:r>
      <w:proofErr w:type="spellStart"/>
      <w:r w:rsidRPr="001C560A">
        <w:rPr>
          <w:rFonts w:ascii="Arial" w:hAnsi="Arial" w:cs="Arial"/>
          <w:lang w:val="hy-AM"/>
        </w:rPr>
        <w:t>էկոհամակարգի</w:t>
      </w:r>
      <w:proofErr w:type="spellEnd"/>
      <w:r w:rsidRPr="001C560A">
        <w:rPr>
          <w:rFonts w:ascii="Arial" w:hAnsi="Arial" w:cs="Arial"/>
          <w:lang w:val="hy-AM"/>
        </w:rPr>
        <w:t xml:space="preserve"> բուսական մնացորդները, առանձնահատուկ նշանակություն ունեն Հայաստանում </w:t>
      </w:r>
      <w:proofErr w:type="spellStart"/>
      <w:r w:rsidRPr="001C560A">
        <w:rPr>
          <w:rFonts w:ascii="Arial" w:hAnsi="Arial" w:cs="Arial"/>
          <w:lang w:val="hy-AM"/>
        </w:rPr>
        <w:t>կենսաէներգիայի</w:t>
      </w:r>
      <w:proofErr w:type="spellEnd"/>
      <w:r w:rsidRPr="001C560A">
        <w:rPr>
          <w:rFonts w:ascii="Arial" w:hAnsi="Arial" w:cs="Arial"/>
          <w:lang w:val="hy-AM"/>
        </w:rPr>
        <w:t xml:space="preserve"> արտադրության համար: </w:t>
      </w:r>
    </w:p>
    <w:p w14:paraId="19883DD1" w14:textId="77777777" w:rsidR="00326F57" w:rsidRPr="001C560A" w:rsidRDefault="00326F57" w:rsidP="00326F57">
      <w:pPr>
        <w:spacing w:after="0" w:line="276" w:lineRule="auto"/>
        <w:ind w:left="60" w:firstLine="300"/>
        <w:jc w:val="both"/>
        <w:rPr>
          <w:rFonts w:ascii="Arial" w:hAnsi="Arial" w:cs="Arial"/>
          <w:lang w:val="hy-AM"/>
        </w:rPr>
      </w:pPr>
    </w:p>
    <w:p w14:paraId="1AB83F43" w14:textId="1D646ED5" w:rsidR="00326F57" w:rsidRPr="00DE2DB5" w:rsidRDefault="00EB14CB" w:rsidP="00DE2DB5">
      <w:pPr>
        <w:pStyle w:val="Heading1"/>
        <w:numPr>
          <w:ilvl w:val="0"/>
          <w:numId w:val="3"/>
        </w:numPr>
        <w:spacing w:line="276" w:lineRule="auto"/>
        <w:ind w:left="332" w:hanging="216"/>
        <w:jc w:val="both"/>
        <w:rPr>
          <w:rFonts w:ascii="Arial" w:hAnsi="Arial" w:cs="Arial"/>
          <w:b/>
          <w:bCs/>
          <w:color w:val="006B3B"/>
          <w:sz w:val="22"/>
          <w:szCs w:val="22"/>
          <w:lang w:val="hy-AM"/>
        </w:rPr>
      </w:pPr>
      <w:r w:rsidRPr="002026FD">
        <w:rPr>
          <w:rFonts w:ascii="Arial" w:hAnsi="Arial" w:cs="Arial"/>
          <w:b/>
          <w:bCs/>
          <w:color w:val="006B3B"/>
          <w:sz w:val="22"/>
          <w:szCs w:val="22"/>
          <w:lang w:val="hy-AM"/>
        </w:rPr>
        <w:t xml:space="preserve"> </w:t>
      </w:r>
      <w:bookmarkStart w:id="3" w:name="_Toc149896657"/>
      <w:r w:rsidR="00326F57" w:rsidRPr="00DE2DB5">
        <w:rPr>
          <w:rFonts w:ascii="Arial" w:hAnsi="Arial" w:cs="Arial"/>
          <w:b/>
          <w:bCs/>
          <w:color w:val="006B3B"/>
          <w:sz w:val="22"/>
          <w:szCs w:val="22"/>
          <w:lang w:val="hy-AM"/>
        </w:rPr>
        <w:t>Բուսաբուծական մնացորդները՝ կենսաէներգիայի համար</w:t>
      </w:r>
      <w:bookmarkEnd w:id="3"/>
      <w:r w:rsidR="00326F57" w:rsidRPr="00DE2DB5">
        <w:rPr>
          <w:rFonts w:ascii="Arial" w:hAnsi="Arial" w:cs="Arial"/>
          <w:b/>
          <w:bCs/>
          <w:color w:val="006B3B"/>
          <w:sz w:val="22"/>
          <w:szCs w:val="22"/>
          <w:lang w:val="hy-AM"/>
        </w:rPr>
        <w:t xml:space="preserve"> </w:t>
      </w:r>
    </w:p>
    <w:p w14:paraId="295FB9FE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ՀՀ-ում </w:t>
      </w: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մնացորդները մեծ նշանակություն ունեն </w:t>
      </w:r>
      <w:proofErr w:type="spellStart"/>
      <w:r w:rsidRPr="001C560A">
        <w:rPr>
          <w:rFonts w:ascii="Arial" w:hAnsi="Arial" w:cs="Arial"/>
          <w:lang w:val="hy-AM"/>
        </w:rPr>
        <w:t>կենսաէներգիայի</w:t>
      </w:r>
      <w:proofErr w:type="spellEnd"/>
      <w:r w:rsidRPr="001C560A">
        <w:rPr>
          <w:rFonts w:ascii="Arial" w:hAnsi="Arial" w:cs="Arial"/>
          <w:lang w:val="hy-AM"/>
        </w:rPr>
        <w:t xml:space="preserve"> ստացման համար։ Որպես հումք դրանց կիրառությունը հնարավորություն է ընձեռում զերծ մնալ շրջակա միջավայրին հասցվող վնասներից (օր</w:t>
      </w:r>
      <w:r w:rsidRPr="001C560A">
        <w:rPr>
          <w:rFonts w:ascii="Cambria Math" w:hAnsi="Cambria Math" w:cs="Cambria Math"/>
          <w:lang w:val="hy-AM"/>
        </w:rPr>
        <w:t>․</w:t>
      </w:r>
      <w:r w:rsidRPr="001C560A">
        <w:rPr>
          <w:rFonts w:ascii="Arial" w:hAnsi="Arial" w:cs="Arial"/>
          <w:lang w:val="hy-AM"/>
        </w:rPr>
        <w:t>՝ դաշտում այրելը</w:t>
      </w:r>
      <w:r>
        <w:rPr>
          <w:rFonts w:ascii="Arial" w:hAnsi="Arial" w:cs="Arial"/>
          <w:lang w:val="hy-AM"/>
        </w:rPr>
        <w:t>, անտառային հրդեհների վտանգը և այլն</w:t>
      </w:r>
      <w:r w:rsidRPr="001C560A">
        <w:rPr>
          <w:rFonts w:ascii="Arial" w:hAnsi="Arial" w:cs="Arial"/>
          <w:lang w:val="hy-AM"/>
        </w:rPr>
        <w:t xml:space="preserve">), ինչպես նաև նվազեցնել պարենային մշակաբույսերի արտադրության ծախսերն ու </w:t>
      </w:r>
      <w:proofErr w:type="spellStart"/>
      <w:r w:rsidRPr="001C560A">
        <w:rPr>
          <w:rFonts w:ascii="Arial" w:hAnsi="Arial" w:cs="Arial"/>
          <w:lang w:val="hy-AM"/>
        </w:rPr>
        <w:t>ձևավորվող</w:t>
      </w:r>
      <w:proofErr w:type="spellEnd"/>
      <w:r w:rsidRPr="001C560A">
        <w:rPr>
          <w:rFonts w:ascii="Arial" w:hAnsi="Arial" w:cs="Arial"/>
          <w:lang w:val="hy-AM"/>
        </w:rPr>
        <w:t xml:space="preserve"> արտադրանքի ինքնարժեքը: </w:t>
      </w: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մնացորդների քիմիական բաղադրությունը և ֆիզիկական հատկությունները տարբեր են: </w:t>
      </w: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մնացորդներով ու արտադրական թափոններով </w:t>
      </w:r>
      <w:proofErr w:type="spellStart"/>
      <w:r w:rsidRPr="001C560A">
        <w:rPr>
          <w:rFonts w:ascii="Arial" w:hAnsi="Arial" w:cs="Arial"/>
          <w:lang w:val="hy-AM"/>
        </w:rPr>
        <w:t>ձևավորվող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քանակը կախված է մշակության աշխարհագրական տարածքից, մշակության պայմաններից, նպատակից, ինչպես նաև </w:t>
      </w:r>
      <w:proofErr w:type="spellStart"/>
      <w:r w:rsidRPr="001C560A">
        <w:rPr>
          <w:rFonts w:ascii="Arial" w:hAnsi="Arial" w:cs="Arial"/>
          <w:lang w:val="hy-AM"/>
        </w:rPr>
        <w:t>մշակաբույսի</w:t>
      </w:r>
      <w:proofErr w:type="spellEnd"/>
      <w:r w:rsidRPr="001C560A">
        <w:rPr>
          <w:rFonts w:ascii="Arial" w:hAnsi="Arial" w:cs="Arial"/>
          <w:lang w:val="hy-AM"/>
        </w:rPr>
        <w:t xml:space="preserve"> կենսաբանական առանձնահատկություններից, տեսակային և սորտային կազմից: </w:t>
      </w:r>
    </w:p>
    <w:p w14:paraId="586F1825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մնացորդներ մեծ քանակությամբ </w:t>
      </w:r>
      <w:proofErr w:type="spellStart"/>
      <w:r w:rsidRPr="001C560A">
        <w:rPr>
          <w:rFonts w:ascii="Arial" w:hAnsi="Arial" w:cs="Arial"/>
          <w:lang w:val="hy-AM"/>
        </w:rPr>
        <w:t>ձևավորվում</w:t>
      </w:r>
      <w:proofErr w:type="spellEnd"/>
      <w:r w:rsidRPr="001C560A">
        <w:rPr>
          <w:rFonts w:ascii="Arial" w:hAnsi="Arial" w:cs="Arial"/>
          <w:lang w:val="hy-AM"/>
        </w:rPr>
        <w:t xml:space="preserve"> են դաշտավարական մշակաբույսերի մշակության, </w:t>
      </w:r>
      <w:proofErr w:type="spellStart"/>
      <w:r w:rsidRPr="001C560A">
        <w:rPr>
          <w:rFonts w:ascii="Arial" w:hAnsi="Arial" w:cs="Arial"/>
          <w:lang w:val="hy-AM"/>
        </w:rPr>
        <w:t>պտղատուների</w:t>
      </w:r>
      <w:proofErr w:type="spellEnd"/>
      <w:r w:rsidRPr="001C560A">
        <w:rPr>
          <w:rFonts w:ascii="Arial" w:hAnsi="Arial" w:cs="Arial"/>
          <w:lang w:val="hy-AM"/>
        </w:rPr>
        <w:t xml:space="preserve"> և խաղողի այգիներում </w:t>
      </w:r>
      <w:proofErr w:type="spellStart"/>
      <w:r w:rsidRPr="001C560A">
        <w:rPr>
          <w:rFonts w:ascii="Arial" w:hAnsi="Arial" w:cs="Arial"/>
          <w:lang w:val="hy-AM"/>
        </w:rPr>
        <w:t>էտման</w:t>
      </w:r>
      <w:proofErr w:type="spellEnd"/>
      <w:r w:rsidRPr="001C560A">
        <w:rPr>
          <w:rFonts w:ascii="Arial" w:hAnsi="Arial" w:cs="Arial"/>
          <w:lang w:val="hy-AM"/>
        </w:rPr>
        <w:t xml:space="preserve"> աշխատանքների արդյունքում, ինչպես նաև բանջարաբոստանային տնտեսություններում։</w:t>
      </w:r>
    </w:p>
    <w:p w14:paraId="38FE193C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lastRenderedPageBreak/>
        <w:t xml:space="preserve"> Համաշխարհային մակարդակով </w:t>
      </w:r>
      <w:proofErr w:type="spellStart"/>
      <w:r w:rsidRPr="001C560A">
        <w:rPr>
          <w:rFonts w:ascii="Arial" w:hAnsi="Arial" w:cs="Arial"/>
          <w:lang w:val="hy-AM"/>
        </w:rPr>
        <w:t>կանխատեսվում</w:t>
      </w:r>
      <w:proofErr w:type="spellEnd"/>
      <w:r w:rsidRPr="001C560A">
        <w:rPr>
          <w:rFonts w:ascii="Arial" w:hAnsi="Arial" w:cs="Arial"/>
          <w:lang w:val="hy-AM"/>
        </w:rPr>
        <w:t xml:space="preserve"> է բուսական </w:t>
      </w:r>
      <w:proofErr w:type="spellStart"/>
      <w:r w:rsidRPr="001C560A">
        <w:rPr>
          <w:rFonts w:ascii="Arial" w:hAnsi="Arial" w:cs="Arial"/>
          <w:lang w:val="hy-AM"/>
        </w:rPr>
        <w:t>ծագմամբ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քանակության զգալի աճ՝ պայմանավորված սննդի պահանջարկի աճով և  գյուղատնտեսական արտադրության </w:t>
      </w:r>
      <w:proofErr w:type="spellStart"/>
      <w:r w:rsidRPr="001C560A">
        <w:rPr>
          <w:rFonts w:ascii="Arial" w:hAnsi="Arial" w:cs="Arial"/>
          <w:lang w:val="hy-AM"/>
        </w:rPr>
        <w:t>մեքենայացմամբ</w:t>
      </w:r>
      <w:proofErr w:type="spellEnd"/>
      <w:r w:rsidRPr="001C560A">
        <w:rPr>
          <w:rFonts w:ascii="Arial" w:hAnsi="Arial" w:cs="Arial"/>
          <w:lang w:val="hy-AM"/>
        </w:rPr>
        <w:t xml:space="preserve">։ Այնուամենայնիվ,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քանակի կանխատեսվող աճի հետ մեկտեղ անհրաժեշտություն է առաջանում դրա կիրառման կայուն </w:t>
      </w:r>
      <w:proofErr w:type="spellStart"/>
      <w:r w:rsidRPr="001C560A">
        <w:rPr>
          <w:rFonts w:ascii="Arial" w:hAnsi="Arial" w:cs="Arial"/>
          <w:lang w:val="hy-AM"/>
        </w:rPr>
        <w:t>այլընտրանքներ</w:t>
      </w:r>
      <w:proofErr w:type="spellEnd"/>
      <w:r w:rsidRPr="001C560A">
        <w:rPr>
          <w:rFonts w:ascii="Arial" w:hAnsi="Arial" w:cs="Arial"/>
          <w:lang w:val="hy-AM"/>
        </w:rPr>
        <w:t xml:space="preserve"> գտնելու: </w:t>
      </w:r>
      <w:proofErr w:type="spellStart"/>
      <w:r w:rsidRPr="001C560A">
        <w:rPr>
          <w:rFonts w:ascii="Arial" w:hAnsi="Arial" w:cs="Arial"/>
          <w:lang w:val="hy-AM"/>
        </w:rPr>
        <w:t>Շրջանաձև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կենսատնտեսության</w:t>
      </w:r>
      <w:proofErr w:type="spellEnd"/>
      <w:r w:rsidRPr="001C560A">
        <w:rPr>
          <w:rFonts w:ascii="Arial" w:hAnsi="Arial" w:cs="Arial"/>
          <w:lang w:val="hy-AM"/>
        </w:rPr>
        <w:t xml:space="preserve"> սկզբունքների կիրառումը հնարավորություն կընձեռի </w:t>
      </w: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մնացորդները ճիշտ կառավարելու՝ քաղելով բազմաթիվ բնապահպանական, տնտեսական, և սոցիալական օգուտներ։ </w:t>
      </w:r>
      <w:r w:rsidRPr="001C560A">
        <w:rPr>
          <w:rFonts w:ascii="Arial" w:hAnsi="Arial" w:cs="Arial"/>
          <w:lang w:val="hy-AM"/>
        </w:rPr>
        <w:br/>
      </w:r>
    </w:p>
    <w:p w14:paraId="071AEBD1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noProof/>
          <w:lang w:val="hy-AM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FCD1B" wp14:editId="312C5F19">
                <wp:simplePos x="0" y="0"/>
                <wp:positionH relativeFrom="column">
                  <wp:posOffset>3845525</wp:posOffset>
                </wp:positionH>
                <wp:positionV relativeFrom="paragraph">
                  <wp:posOffset>1461769</wp:posOffset>
                </wp:positionV>
                <wp:extent cx="571500" cy="966818"/>
                <wp:effectExtent l="0" t="6985" r="12065" b="12065"/>
                <wp:wrapNone/>
                <wp:docPr id="894225713" name="Rectangle 894225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966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F8459" w14:textId="77777777" w:rsidR="00326F57" w:rsidRPr="00DA069C" w:rsidRDefault="00326F57" w:rsidP="0032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hy-AM"/>
                              </w:rPr>
                            </w:pPr>
                            <w:r w:rsidRPr="00DA069C">
                              <w:rPr>
                                <w:sz w:val="14"/>
                                <w:szCs w:val="14"/>
                                <w:lang w:val="hy-AM"/>
                              </w:rPr>
                              <w:t xml:space="preserve">Պարենային անվտանգություն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FCD1B" id="Rectangle 894225713" o:spid="_x0000_s1028" style="position:absolute;left:0;text-align:left;margin-left:302.8pt;margin-top:115.1pt;width:45pt;height:76.1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" fillcolor="#4472c4 [3204]" strokecolor="#1f3763 [1604]" strokeweight="1pt">
                <v:textbox style="layout-flow:vertical">
                  <w:txbxContent>
                    <w:p w14:paraId="365F8459" w14:textId="77777777" w:rsidR="00326F57" w:rsidRPr="00DA069C" w:rsidRDefault="00326F57" w:rsidP="00326F57">
                      <w:pPr>
                        <w:jc w:val="center"/>
                        <w:rPr>
                          <w:sz w:val="14"/>
                          <w:szCs w:val="14"/>
                          <w:lang w:val="hy-AM"/>
                        </w:rPr>
                      </w:pPr>
                      <w:r w:rsidRPr="00DA069C">
                        <w:rPr>
                          <w:sz w:val="14"/>
                          <w:szCs w:val="14"/>
                          <w:lang w:val="hy-AM"/>
                        </w:rPr>
                        <w:t xml:space="preserve">Պարենային անվտանգություն </w:t>
                      </w:r>
                    </w:p>
                  </w:txbxContent>
                </v:textbox>
              </v:rect>
            </w:pict>
          </mc:Fallback>
        </mc:AlternateContent>
      </w:r>
      <w:r w:rsidRPr="001C560A">
        <w:rPr>
          <w:rFonts w:ascii="Arial" w:hAnsi="Arial" w:cs="Arial"/>
          <w:noProof/>
          <w:lang w:val="hy-AM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91734" wp14:editId="250BE68E">
                <wp:simplePos x="0" y="0"/>
                <wp:positionH relativeFrom="column">
                  <wp:posOffset>3835086</wp:posOffset>
                </wp:positionH>
                <wp:positionV relativeFrom="paragraph">
                  <wp:posOffset>373024</wp:posOffset>
                </wp:positionV>
                <wp:extent cx="571500" cy="895350"/>
                <wp:effectExtent l="9525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78C25" w14:textId="77777777" w:rsidR="00326F57" w:rsidRPr="00DA069C" w:rsidRDefault="00326F57" w:rsidP="0032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hy-AM"/>
                              </w:rPr>
                            </w:pPr>
                            <w:r w:rsidRPr="00DA069C">
                              <w:rPr>
                                <w:sz w:val="14"/>
                                <w:szCs w:val="14"/>
                                <w:lang w:val="hy-AM"/>
                              </w:rPr>
                              <w:t xml:space="preserve">Էներգետիկ անվտանգություն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91734" id="Rectangle 12" o:spid="_x0000_s1029" style="position:absolute;left:0;text-align:left;margin-left:302pt;margin-top:29.35pt;width:45pt;height:70.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" fillcolor="#4472c4 [3204]" strokecolor="#1f3763 [1604]" strokeweight="1pt">
                <v:textbox style="layout-flow:vertical">
                  <w:txbxContent>
                    <w:p w14:paraId="06E78C25" w14:textId="77777777" w:rsidR="00326F57" w:rsidRPr="00DA069C" w:rsidRDefault="00326F57" w:rsidP="00326F57">
                      <w:pPr>
                        <w:jc w:val="center"/>
                        <w:rPr>
                          <w:sz w:val="14"/>
                          <w:szCs w:val="14"/>
                          <w:lang w:val="hy-AM"/>
                        </w:rPr>
                      </w:pPr>
                      <w:r w:rsidRPr="00DA069C">
                        <w:rPr>
                          <w:sz w:val="14"/>
                          <w:szCs w:val="14"/>
                          <w:lang w:val="hy-AM"/>
                        </w:rPr>
                        <w:t xml:space="preserve">Էներգետիկ անվտանգություն </w:t>
                      </w:r>
                    </w:p>
                  </w:txbxContent>
                </v:textbox>
              </v:rect>
            </w:pict>
          </mc:Fallback>
        </mc:AlternateContent>
      </w:r>
      <w:r w:rsidRPr="001C560A">
        <w:rPr>
          <w:rFonts w:ascii="Arial" w:hAnsi="Arial" w:cs="Arial"/>
          <w:noProof/>
          <w:lang w:val="hy-AM" w:eastAsia="de-DE"/>
        </w:rPr>
        <w:drawing>
          <wp:anchor distT="0" distB="0" distL="114300" distR="114300" simplePos="0" relativeHeight="251666432" behindDoc="0" locked="0" layoutInCell="1" allowOverlap="1" wp14:anchorId="5498A60F" wp14:editId="7F276A6F">
            <wp:simplePos x="0" y="0"/>
            <wp:positionH relativeFrom="margin">
              <wp:posOffset>174625</wp:posOffset>
            </wp:positionH>
            <wp:positionV relativeFrom="paragraph">
              <wp:posOffset>354965</wp:posOffset>
            </wp:positionV>
            <wp:extent cx="3950335" cy="2113915"/>
            <wp:effectExtent l="0" t="0" r="0" b="19685"/>
            <wp:wrapSquare wrapText="bothSides"/>
            <wp:docPr id="1827471457" name="Diagram 18274714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60A">
        <w:rPr>
          <w:rFonts w:ascii="Arial" w:hAnsi="Arial" w:cs="Arial"/>
          <w:noProof/>
          <w:lang w:val="hy-AM"/>
        </w:rPr>
        <w:drawing>
          <wp:anchor distT="0" distB="0" distL="114300" distR="114300" simplePos="0" relativeHeight="251669504" behindDoc="0" locked="0" layoutInCell="1" allowOverlap="1" wp14:anchorId="262B0E20" wp14:editId="5CC9A762">
            <wp:simplePos x="0" y="0"/>
            <wp:positionH relativeFrom="column">
              <wp:posOffset>4797899</wp:posOffset>
            </wp:positionH>
            <wp:positionV relativeFrom="paragraph">
              <wp:posOffset>283865</wp:posOffset>
            </wp:positionV>
            <wp:extent cx="990600" cy="1891030"/>
            <wp:effectExtent l="0" t="0" r="0" b="0"/>
            <wp:wrapSquare wrapText="bothSides"/>
            <wp:docPr id="1764475135" name="Picture 176447513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475135" name="Picture 1" descr="A screenshot of a cell phone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48"/>
                    <a:stretch/>
                  </pic:blipFill>
                  <pic:spPr bwMode="auto">
                    <a:xfrm>
                      <a:off x="0" y="0"/>
                      <a:ext cx="990600" cy="18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  <w:r w:rsidRPr="001C560A">
        <w:rPr>
          <w:rFonts w:ascii="Arial" w:hAnsi="Arial" w:cs="Arial"/>
          <w:lang w:val="hy-AM"/>
        </w:rPr>
        <w:br/>
      </w:r>
    </w:p>
    <w:p w14:paraId="2ED55C50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</w:p>
    <w:p w14:paraId="4A43230F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</w:p>
    <w:p w14:paraId="0CA4C08F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bookmarkStart w:id="4" w:name="_Hlk138859458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ՀՀ-ում գյուղատնտեսական մնացորդներից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մշակաբույսերից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կերի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կենսաէներգիա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ստանալու ուղիների բացահայտման կամ վավերացման նպատակով իրականացվել են գործնական փորձի ուսումնասիրություններ ակադեմիա</w:t>
      </w:r>
      <w:r w:rsidRPr="00E75747">
        <w:rPr>
          <w:rFonts w:ascii="Arial" w:hAnsi="Arial" w:cs="Arial"/>
          <w:color w:val="000000" w:themeColor="text1"/>
          <w:sz w:val="20"/>
          <w:szCs w:val="20"/>
          <w:lang w:val="hy-AM"/>
        </w:rPr>
        <w:t>կան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, ոչ կառավարական հատվածի, և արդյունաբերության ներկայացուցիչների հետ</w:t>
      </w:r>
      <w:r w:rsidRPr="004157B6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(հարցազրույցների մասնակիցների ցանկի համար տես Հավելված 2)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: </w:t>
      </w:r>
    </w:p>
    <w:p w14:paraId="277BD3B7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Որպես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աղբյուր նշվել 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հետևյալ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կոնկրետ ուղղությունները՝ գյուղատնտեսական մշակաբույսերի բերք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t>ա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հավաքի մնացորդներ, հատկապես աշնանացան ցորենի,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, եգիպտացորենի, և տարբեր բանջարեղենի վեգետատիվ  զանգվածի մնացորդները, որոնք աշնանն այրվում են տնային տնտեսություններում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t>,</w:t>
      </w:r>
      <w:r w:rsidRPr="001C560A">
        <w:rPr>
          <w:rFonts w:ascii="Cambria Math" w:hAnsi="Cambria Math" w:cs="Arial"/>
          <w:color w:val="000000" w:themeColor="text1"/>
          <w:sz w:val="20"/>
          <w:szCs w:val="20"/>
          <w:lang w:val="hy-AM"/>
        </w:rPr>
        <w:t xml:space="preserve">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նշվել են նաև խաղողի և պտղատու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ծառատեսակներով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 այգիների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էտված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մնացորդները։ Փորձագետները նշում են, որ այդ մնացորդները պարզապես այրվում են գյուղացիական տնտեսություններում (դաշտերում, այգիներում)՝ բերելով հսկայական բնապահպանական 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վնասների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կորցրած տնտեսական հնարավորությունների։ Ընդհանուր առմամբ, Հայաստանում գյուղատնտեսական մնացորդներից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կենսաէներգիայի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արտադրության ներուժը գնահատվում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միջինից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բարձր, սակայն կան բազմաթիվ խոչընդոտող գործընթացներ, որոնք կներկայացվեն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ստորև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։</w:t>
      </w:r>
    </w:p>
    <w:p w14:paraId="5475DBEF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Մասնագետներից ոմանք խիստ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խնդրահարույց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են համարել բանջարեղենի մնացորդների (հատկապես ջերմատնային տնտեսություններում աճեցվող) վերամշակումը քիմիական նյութերի պատճառով, որոնք տրվում են հողին ավելի լավ բերքի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շուկայահանվող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արտադրանքի համար։ Բուսական թափոնների մեջ առկա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քիմիկատների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այրումը կարող է վտանգավոր լինել էկոլոգիական համակարգի, ինչպես նաև մարդու առողջության համար: </w:t>
      </w:r>
    </w:p>
    <w:p w14:paraId="48835277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Մյուս կողմից, գյուղերում կուտակված չորացած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դժվար է հավաքել՝ հաշվի առնելով պահանջվող մեծ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քանակներն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ու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խիստ մասնատված ու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տարաբաշխված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լինելը: Հատկանշական է, որ այս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լոգիստիկ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խոչընդոտը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գոյություն ունի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գրեթե բոլոր աղբյուրների համար (մշակաբույսերի և բուսաբանական այլ մնացորդների մոտ 90%-ը կուտակված է փոքր տնտեսություններում): </w:t>
      </w:r>
    </w:p>
    <w:p w14:paraId="70FF759F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lastRenderedPageBreak/>
        <w:t xml:space="preserve">Փորձագետները չխուսափեցին նշել անասնաբուծության ոլորտի գյուղատնտեսական մնացորդները ինչպիսիք են կենդանական գոմաղբը, ձկնաբուծության մեջ ջրում կուտակված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թափոններն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ու ջրիմուռները՝ փոքրածավալ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կենսագազի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արտադրության հնարավորությունների համար: Այնուամենայնիվ, այս ուսումնասիրության շրջանակներում մենք անդրադառնում ենք միայն բուսական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կենսազանգվածին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: </w:t>
      </w:r>
    </w:p>
    <w:p w14:paraId="13503F2A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Փորձագետների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կողմից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նշ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t>վ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եց նաև, որ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կարելի է հավաքել նաև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փշատերևների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տարածքներից,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թեև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դրանց քանակը սահմանափակ է, և հավաքն ու տեղափոխումը կարող են բավականին դժվար լինել։</w:t>
      </w:r>
      <w:bookmarkEnd w:id="4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</w:p>
    <w:p w14:paraId="0893DF0A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B21FE9">
        <w:rPr>
          <w:rFonts w:ascii="Arial" w:hAnsi="Arial" w:cs="Arial"/>
          <w:lang w:val="hy-AM"/>
        </w:rPr>
        <w:t>Հաշվի առնելով փորձագետների կողմից ստացված առաջարկությունները,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 </w:t>
      </w:r>
      <w:r w:rsidRPr="001C560A">
        <w:rPr>
          <w:rFonts w:ascii="Arial" w:hAnsi="Arial" w:cs="Arial"/>
          <w:lang w:val="hy-AM"/>
        </w:rPr>
        <w:t xml:space="preserve">այս հետազոտության շրջանակում անդրադարձ է կատարվել մի շարք </w:t>
      </w:r>
      <w:proofErr w:type="spellStart"/>
      <w:r w:rsidRPr="001C560A">
        <w:rPr>
          <w:rFonts w:ascii="Arial" w:hAnsi="Arial" w:cs="Arial"/>
          <w:lang w:val="hy-AM"/>
        </w:rPr>
        <w:t>արժեշղթաներում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ստացման ներուժին և հաշվարկվել են դրանց </w:t>
      </w:r>
      <w:proofErr w:type="spellStart"/>
      <w:r w:rsidRPr="001C560A">
        <w:rPr>
          <w:rFonts w:ascii="Arial" w:hAnsi="Arial" w:cs="Arial"/>
          <w:lang w:val="hy-AM"/>
        </w:rPr>
        <w:t>ելունքը</w:t>
      </w:r>
      <w:proofErr w:type="spellEnd"/>
      <w:r w:rsidRPr="001C560A">
        <w:rPr>
          <w:rFonts w:ascii="Arial" w:hAnsi="Arial" w:cs="Arial"/>
          <w:lang w:val="hy-AM"/>
        </w:rPr>
        <w:t xml:space="preserve">՝ գրականության մեջ հայտնի գործակիցների հիման վրա, որոնք ներկայացված են </w:t>
      </w:r>
      <w:proofErr w:type="spellStart"/>
      <w:r w:rsidRPr="001C560A">
        <w:rPr>
          <w:rFonts w:ascii="Arial" w:hAnsi="Arial" w:cs="Arial"/>
          <w:lang w:val="hy-AM"/>
        </w:rPr>
        <w:t>ստորև</w:t>
      </w:r>
      <w:proofErr w:type="spellEnd"/>
      <w:r w:rsidRPr="00967C4C">
        <w:rPr>
          <w:rFonts w:ascii="Arial" w:hAnsi="Arial" w:cs="Arial"/>
          <w:lang w:val="hy-AM"/>
        </w:rPr>
        <w:t>:</w:t>
      </w:r>
    </w:p>
    <w:tbl>
      <w:tblPr>
        <w:tblStyle w:val="Gitternetztabelle5dunkelAkzent31"/>
        <w:tblpPr w:leftFromText="141" w:rightFromText="141" w:vertAnchor="text" w:horzAnchor="margin" w:tblpY="689"/>
        <w:tblW w:w="9107" w:type="dxa"/>
        <w:tblLook w:val="04A0" w:firstRow="1" w:lastRow="0" w:firstColumn="1" w:lastColumn="0" w:noHBand="0" w:noVBand="1"/>
      </w:tblPr>
      <w:tblGrid>
        <w:gridCol w:w="2699"/>
        <w:gridCol w:w="2699"/>
        <w:gridCol w:w="2145"/>
        <w:gridCol w:w="1564"/>
      </w:tblGrid>
      <w:tr w:rsidR="00326F57" w:rsidRPr="001C560A" w14:paraId="7170ADEA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</w:tcPr>
          <w:p w14:paraId="2BE03FA0" w14:textId="77777777" w:rsidR="00326F57" w:rsidRPr="001C560A" w:rsidRDefault="00326F57" w:rsidP="00DA6ACF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hy-AM"/>
              </w:rPr>
            </w:pPr>
            <w:proofErr w:type="spellStart"/>
            <w:r w:rsidRPr="001C560A">
              <w:rPr>
                <w:color w:val="auto"/>
                <w:sz w:val="20"/>
                <w:szCs w:val="20"/>
                <w:lang w:val="hy-AM"/>
              </w:rPr>
              <w:t>Մշակաբույսը</w:t>
            </w:r>
            <w:proofErr w:type="spellEnd"/>
          </w:p>
        </w:tc>
        <w:tc>
          <w:tcPr>
            <w:tcW w:w="2699" w:type="dxa"/>
            <w:noWrap/>
          </w:tcPr>
          <w:p w14:paraId="54F5B16B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y-AM"/>
              </w:rPr>
            </w:pPr>
            <w:r w:rsidRPr="001C560A">
              <w:rPr>
                <w:color w:val="auto"/>
                <w:sz w:val="20"/>
                <w:szCs w:val="20"/>
                <w:lang w:val="hy-AM"/>
              </w:rPr>
              <w:t>Մնացորդը</w:t>
            </w:r>
          </w:p>
        </w:tc>
        <w:tc>
          <w:tcPr>
            <w:tcW w:w="2145" w:type="dxa"/>
            <w:noWrap/>
          </w:tcPr>
          <w:p w14:paraId="70A43CF8" w14:textId="77777777" w:rsidR="00326F57" w:rsidRPr="002A4601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y-AM"/>
              </w:rPr>
            </w:pPr>
            <w:proofErr w:type="spellStart"/>
            <w:r w:rsidRPr="001C560A">
              <w:rPr>
                <w:color w:val="auto"/>
                <w:sz w:val="20"/>
                <w:szCs w:val="20"/>
                <w:lang w:val="hy-AM"/>
              </w:rPr>
              <w:t>Կենսազանգվածի</w:t>
            </w:r>
            <w:proofErr w:type="spellEnd"/>
            <w:r w:rsidRPr="001C560A">
              <w:rPr>
                <w:color w:val="auto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C560A">
              <w:rPr>
                <w:color w:val="auto"/>
                <w:sz w:val="20"/>
                <w:szCs w:val="20"/>
                <w:lang w:val="hy-AM"/>
              </w:rPr>
              <w:t>ելունքը</w:t>
            </w:r>
            <w:proofErr w:type="spellEnd"/>
            <w:r>
              <w:rPr>
                <w:color w:val="auto"/>
                <w:sz w:val="20"/>
                <w:szCs w:val="20"/>
                <w:lang w:val="hy-AM"/>
              </w:rPr>
              <w:t xml:space="preserve">, տոննա </w:t>
            </w:r>
          </w:p>
        </w:tc>
        <w:tc>
          <w:tcPr>
            <w:tcW w:w="1564" w:type="dxa"/>
          </w:tcPr>
          <w:p w14:paraId="67C3F3E5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hy-AM"/>
              </w:rPr>
            </w:pPr>
            <w:r w:rsidRPr="001C560A">
              <w:rPr>
                <w:color w:val="auto"/>
                <w:sz w:val="20"/>
                <w:szCs w:val="20"/>
                <w:lang w:val="hy-AM"/>
              </w:rPr>
              <w:t xml:space="preserve">Էներգետիկ արժեքը՝ </w:t>
            </w:r>
          </w:p>
          <w:p w14:paraId="6370977E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y-AM"/>
              </w:rPr>
            </w:pPr>
            <w:r w:rsidRPr="001C560A">
              <w:rPr>
                <w:color w:val="auto"/>
                <w:sz w:val="20"/>
                <w:szCs w:val="20"/>
                <w:lang w:val="hy-AM"/>
              </w:rPr>
              <w:t>ՄՋ/կգ</w:t>
            </w:r>
          </w:p>
        </w:tc>
      </w:tr>
      <w:tr w:rsidR="00326F57" w:rsidRPr="001C560A" w14:paraId="44704875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0ACCCE7D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Աշնանացան ցորեն</w:t>
            </w:r>
          </w:p>
        </w:tc>
        <w:tc>
          <w:tcPr>
            <w:tcW w:w="2699" w:type="dxa"/>
            <w:noWrap/>
            <w:hideMark/>
          </w:tcPr>
          <w:p w14:paraId="6E1A5B3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042A239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1,5</w:t>
            </w:r>
          </w:p>
        </w:tc>
        <w:tc>
          <w:tcPr>
            <w:tcW w:w="1564" w:type="dxa"/>
          </w:tcPr>
          <w:p w14:paraId="5FA47D8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22BE1EF1" w14:textId="77777777" w:rsidTr="00DA6A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229894FC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Աշնանացան գարի</w:t>
            </w:r>
          </w:p>
        </w:tc>
        <w:tc>
          <w:tcPr>
            <w:tcW w:w="2699" w:type="dxa"/>
            <w:noWrap/>
            <w:hideMark/>
          </w:tcPr>
          <w:p w14:paraId="5298514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3872E07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1,3</w:t>
            </w:r>
          </w:p>
        </w:tc>
        <w:tc>
          <w:tcPr>
            <w:tcW w:w="1564" w:type="dxa"/>
          </w:tcPr>
          <w:p w14:paraId="2A192C1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42B7F70B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72B5C52F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Աշնանացան տարեկան</w:t>
            </w:r>
          </w:p>
        </w:tc>
        <w:tc>
          <w:tcPr>
            <w:tcW w:w="2699" w:type="dxa"/>
            <w:noWrap/>
            <w:hideMark/>
          </w:tcPr>
          <w:p w14:paraId="425AA0C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29D699C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1,5</w:t>
            </w:r>
          </w:p>
        </w:tc>
        <w:tc>
          <w:tcPr>
            <w:tcW w:w="1564" w:type="dxa"/>
          </w:tcPr>
          <w:p w14:paraId="28D65CE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0B677DDF" w14:textId="77777777" w:rsidTr="00DA6A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268D4002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 xml:space="preserve">Գարնանացան </w:t>
            </w:r>
            <w:r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ցորեն</w:t>
            </w:r>
          </w:p>
        </w:tc>
        <w:tc>
          <w:tcPr>
            <w:tcW w:w="2699" w:type="dxa"/>
            <w:noWrap/>
            <w:hideMark/>
          </w:tcPr>
          <w:p w14:paraId="13DD4C7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2BCC475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1,3</w:t>
            </w:r>
          </w:p>
        </w:tc>
        <w:tc>
          <w:tcPr>
            <w:tcW w:w="1564" w:type="dxa"/>
          </w:tcPr>
          <w:p w14:paraId="56DA2FC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53F61BD7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1C549DAB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Գարնանացան</w:t>
            </w: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 xml:space="preserve"> գարի</w:t>
            </w:r>
          </w:p>
        </w:tc>
        <w:tc>
          <w:tcPr>
            <w:tcW w:w="2699" w:type="dxa"/>
            <w:noWrap/>
            <w:hideMark/>
          </w:tcPr>
          <w:p w14:paraId="753171C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04E7A6A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1,2</w:t>
            </w:r>
          </w:p>
        </w:tc>
        <w:tc>
          <w:tcPr>
            <w:tcW w:w="1564" w:type="dxa"/>
          </w:tcPr>
          <w:p w14:paraId="45F1452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6A31C175" w14:textId="77777777" w:rsidTr="00DA6A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2396F5ED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Գարնանացան տարեկան</w:t>
            </w:r>
          </w:p>
        </w:tc>
        <w:tc>
          <w:tcPr>
            <w:tcW w:w="2699" w:type="dxa"/>
            <w:noWrap/>
            <w:hideMark/>
          </w:tcPr>
          <w:p w14:paraId="7165515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56EFA64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1,2</w:t>
            </w:r>
          </w:p>
        </w:tc>
        <w:tc>
          <w:tcPr>
            <w:tcW w:w="1564" w:type="dxa"/>
          </w:tcPr>
          <w:p w14:paraId="42CA692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19BC401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11D784BE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Վարսակ</w:t>
            </w:r>
          </w:p>
        </w:tc>
        <w:tc>
          <w:tcPr>
            <w:tcW w:w="2699" w:type="dxa"/>
            <w:noWrap/>
            <w:hideMark/>
          </w:tcPr>
          <w:p w14:paraId="140C1B5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2F81491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1,4</w:t>
            </w:r>
          </w:p>
        </w:tc>
        <w:tc>
          <w:tcPr>
            <w:tcW w:w="1564" w:type="dxa"/>
          </w:tcPr>
          <w:p w14:paraId="0DDE06E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008D44E1" w14:textId="77777777" w:rsidTr="00DA6A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65F44ABC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Հաճար</w:t>
            </w:r>
          </w:p>
        </w:tc>
        <w:tc>
          <w:tcPr>
            <w:tcW w:w="2699" w:type="dxa"/>
            <w:noWrap/>
            <w:hideMark/>
          </w:tcPr>
          <w:p w14:paraId="67E402F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31526A1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1,5</w:t>
            </w:r>
          </w:p>
        </w:tc>
        <w:tc>
          <w:tcPr>
            <w:tcW w:w="1564" w:type="dxa"/>
          </w:tcPr>
          <w:p w14:paraId="41BCBC36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15</w:t>
            </w:r>
          </w:p>
        </w:tc>
      </w:tr>
      <w:tr w:rsidR="00326F57" w:rsidRPr="001C560A" w14:paraId="7B66EF54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4698165F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Եգիպտացորեն հատիկի համար</w:t>
            </w:r>
          </w:p>
        </w:tc>
        <w:tc>
          <w:tcPr>
            <w:tcW w:w="2699" w:type="dxa"/>
            <w:noWrap/>
            <w:hideMark/>
          </w:tcPr>
          <w:p w14:paraId="539F21E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1AE4E66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1,3</w:t>
            </w:r>
          </w:p>
        </w:tc>
        <w:tc>
          <w:tcPr>
            <w:tcW w:w="1564" w:type="dxa"/>
          </w:tcPr>
          <w:p w14:paraId="5A68A3F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16,8</w:t>
            </w:r>
          </w:p>
        </w:tc>
      </w:tr>
      <w:tr w:rsidR="00326F57" w:rsidRPr="001C560A" w14:paraId="50E5A3DF" w14:textId="77777777" w:rsidTr="00DA6A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36F856FD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val="hy-AM"/>
              </w:rPr>
            </w:pPr>
            <w:proofErr w:type="spellStart"/>
            <w:r w:rsidRPr="001C560A">
              <w:rPr>
                <w:b w:val="0"/>
                <w:bCs w:val="0"/>
                <w:color w:val="auto"/>
                <w:sz w:val="20"/>
                <w:szCs w:val="20"/>
                <w:lang w:val="hy-AM"/>
              </w:rPr>
              <w:t>Արևածաղիկ</w:t>
            </w:r>
            <w:proofErr w:type="spellEnd"/>
          </w:p>
        </w:tc>
        <w:tc>
          <w:tcPr>
            <w:tcW w:w="2699" w:type="dxa"/>
            <w:noWrap/>
            <w:hideMark/>
          </w:tcPr>
          <w:p w14:paraId="702DE9E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Ծղոտ</w:t>
            </w:r>
          </w:p>
        </w:tc>
        <w:tc>
          <w:tcPr>
            <w:tcW w:w="2145" w:type="dxa"/>
            <w:noWrap/>
            <w:hideMark/>
          </w:tcPr>
          <w:p w14:paraId="2C73DD8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1,4</w:t>
            </w:r>
          </w:p>
        </w:tc>
        <w:tc>
          <w:tcPr>
            <w:tcW w:w="1564" w:type="dxa"/>
          </w:tcPr>
          <w:p w14:paraId="74072364" w14:textId="77777777" w:rsidR="00326F57" w:rsidRPr="001C560A" w:rsidRDefault="00326F57" w:rsidP="00DA6ACF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y-AM"/>
              </w:rPr>
            </w:pPr>
            <w:r w:rsidRPr="001C560A">
              <w:rPr>
                <w:sz w:val="20"/>
                <w:szCs w:val="20"/>
                <w:lang w:val="hy-AM"/>
              </w:rPr>
              <w:t>16,2</w:t>
            </w:r>
          </w:p>
        </w:tc>
      </w:tr>
    </w:tbl>
    <w:p w14:paraId="14CC7543" w14:textId="391A1108" w:rsidR="00326F57" w:rsidRPr="001C560A" w:rsidRDefault="00326F57" w:rsidP="00326F57">
      <w:pPr>
        <w:pStyle w:val="Caption"/>
        <w:framePr w:hSpace="141" w:wrap="around" w:vAnchor="text" w:hAnchor="page" w:x="1440" w:y="221"/>
        <w:rPr>
          <w:lang w:val="hy-AM"/>
        </w:rPr>
      </w:pPr>
      <w:bookmarkStart w:id="5" w:name="_Toc141523064"/>
      <w:bookmarkStart w:id="6" w:name="_Toc142559442"/>
      <w:bookmarkStart w:id="7" w:name="_Toc142564020"/>
      <w:bookmarkStart w:id="8" w:name="_Toc142564247"/>
      <w:r w:rsidRPr="001C560A">
        <w:rPr>
          <w:lang w:val="hy-AM"/>
        </w:rPr>
        <w:t xml:space="preserve">Աղյուսակ </w:t>
      </w:r>
      <w:r w:rsidRPr="001C560A">
        <w:rPr>
          <w:lang w:val="hy-AM"/>
        </w:rPr>
        <w:fldChar w:fldCharType="begin"/>
      </w:r>
      <w:r w:rsidRPr="001C560A">
        <w:rPr>
          <w:lang w:val="hy-AM"/>
        </w:rPr>
        <w:instrText xml:space="preserve"> SEQ Աղյուսակ \* ARABIC </w:instrText>
      </w:r>
      <w:r w:rsidRPr="001C560A">
        <w:rPr>
          <w:lang w:val="hy-AM"/>
        </w:rPr>
        <w:fldChar w:fldCharType="separate"/>
      </w:r>
      <w:r w:rsidR="00645B7C">
        <w:rPr>
          <w:noProof/>
          <w:lang w:val="hy-AM"/>
        </w:rPr>
        <w:t>1</w:t>
      </w:r>
      <w:r w:rsidRPr="001C560A">
        <w:rPr>
          <w:lang w:val="hy-AM"/>
        </w:rPr>
        <w:fldChar w:fldCharType="end"/>
      </w:r>
      <w:r w:rsidRPr="001C560A">
        <w:rPr>
          <w:lang w:val="hy-AM"/>
        </w:rPr>
        <w:t xml:space="preserve">։ </w:t>
      </w:r>
      <w:proofErr w:type="spellStart"/>
      <w:r w:rsidRPr="001C560A">
        <w:rPr>
          <w:lang w:val="hy-AM"/>
        </w:rPr>
        <w:t>Մշակաբույսերից</w:t>
      </w:r>
      <w:proofErr w:type="spellEnd"/>
      <w:r w:rsidRPr="001C560A">
        <w:rPr>
          <w:lang w:val="hy-AM"/>
        </w:rPr>
        <w:t xml:space="preserve"> </w:t>
      </w:r>
      <w:proofErr w:type="spellStart"/>
      <w:r w:rsidRPr="001C560A">
        <w:rPr>
          <w:lang w:val="hy-AM"/>
        </w:rPr>
        <w:t>կենսազանգված</w:t>
      </w:r>
      <w:proofErr w:type="spellEnd"/>
      <w:r w:rsidRPr="001C560A">
        <w:rPr>
          <w:lang w:val="hy-AM"/>
        </w:rPr>
        <w:t xml:space="preserve"> ստանալու գործակիցը</w:t>
      </w:r>
      <w:bookmarkEnd w:id="5"/>
      <w:bookmarkEnd w:id="6"/>
      <w:bookmarkEnd w:id="7"/>
      <w:bookmarkEnd w:id="8"/>
    </w:p>
    <w:p w14:paraId="02BB3740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634356A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29606505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72103034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Ըստ վերոնշյալ գործակիցների՝ հաշվարկվել է տարբեր </w:t>
      </w:r>
      <w:proofErr w:type="spellStart"/>
      <w:r w:rsidRPr="001C560A">
        <w:rPr>
          <w:rFonts w:ascii="Arial" w:hAnsi="Arial" w:cs="Arial"/>
          <w:lang w:val="hy-AM"/>
        </w:rPr>
        <w:t>մշակաբույսերից</w:t>
      </w:r>
      <w:proofErr w:type="spellEnd"/>
      <w:r w:rsidRPr="001C560A">
        <w:rPr>
          <w:rFonts w:ascii="Arial" w:hAnsi="Arial" w:cs="Arial"/>
          <w:lang w:val="hy-AM"/>
        </w:rPr>
        <w:t xml:space="preserve"> ստացվող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ելունքը</w:t>
      </w:r>
      <w:proofErr w:type="spellEnd"/>
      <w:r w:rsidRPr="001C560A">
        <w:rPr>
          <w:rFonts w:ascii="Arial" w:hAnsi="Arial" w:cs="Arial"/>
          <w:lang w:val="hy-AM"/>
        </w:rPr>
        <w:t xml:space="preserve"> վերջին 5 տարիների կտրվածքով։ </w:t>
      </w:r>
    </w:p>
    <w:p w14:paraId="72162E5A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  <w:sectPr w:rsidR="00326F57" w:rsidRPr="001C560A" w:rsidSect="00C936C4">
          <w:footerReference w:type="default" r:id="rId2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E5BCE7" w14:textId="26CE239F" w:rsidR="00326F57" w:rsidRDefault="00326F57" w:rsidP="00326F57">
      <w:pPr>
        <w:pStyle w:val="Caption"/>
        <w:rPr>
          <w:rFonts w:ascii="Arial" w:hAnsi="Arial" w:cs="Arial"/>
          <w:lang w:val="hy-AM"/>
        </w:rPr>
      </w:pPr>
      <w:bookmarkStart w:id="9" w:name="_Toc141523065"/>
      <w:bookmarkStart w:id="10" w:name="_Toc142559443"/>
      <w:bookmarkStart w:id="11" w:name="_Toc142564021"/>
      <w:bookmarkStart w:id="12" w:name="_Toc142564248"/>
      <w:r w:rsidRPr="001C560A">
        <w:rPr>
          <w:lang w:val="hy-AM"/>
        </w:rPr>
        <w:lastRenderedPageBreak/>
        <w:t xml:space="preserve">Աղյուսակ </w:t>
      </w:r>
      <w:r w:rsidRPr="001C560A">
        <w:rPr>
          <w:lang w:val="hy-AM"/>
        </w:rPr>
        <w:fldChar w:fldCharType="begin"/>
      </w:r>
      <w:r w:rsidRPr="001C560A">
        <w:rPr>
          <w:lang w:val="hy-AM"/>
        </w:rPr>
        <w:instrText xml:space="preserve"> SEQ Աղյուսակ \* ARABIC </w:instrText>
      </w:r>
      <w:r w:rsidRPr="001C560A">
        <w:rPr>
          <w:lang w:val="hy-AM"/>
        </w:rPr>
        <w:fldChar w:fldCharType="separate"/>
      </w:r>
      <w:r w:rsidR="00645B7C">
        <w:rPr>
          <w:noProof/>
          <w:lang w:val="hy-AM"/>
        </w:rPr>
        <w:t>2</w:t>
      </w:r>
      <w:r w:rsidRPr="001C560A">
        <w:rPr>
          <w:noProof/>
          <w:lang w:val="hy-AM"/>
        </w:rPr>
        <w:fldChar w:fldCharType="end"/>
      </w:r>
      <w:r w:rsidRPr="001C560A">
        <w:rPr>
          <w:lang w:val="hy-AM"/>
        </w:rPr>
        <w:t xml:space="preserve">։ </w:t>
      </w:r>
      <w:proofErr w:type="spellStart"/>
      <w:r w:rsidRPr="001C560A">
        <w:rPr>
          <w:lang w:val="hy-AM"/>
        </w:rPr>
        <w:t>Մշակաբույսերից</w:t>
      </w:r>
      <w:proofErr w:type="spellEnd"/>
      <w:r w:rsidRPr="001C560A">
        <w:rPr>
          <w:lang w:val="hy-AM"/>
        </w:rPr>
        <w:t xml:space="preserve"> մնացորդային </w:t>
      </w:r>
      <w:proofErr w:type="spellStart"/>
      <w:r w:rsidRPr="001C560A">
        <w:rPr>
          <w:lang w:val="hy-AM"/>
        </w:rPr>
        <w:t>կենսազանգված</w:t>
      </w:r>
      <w:r w:rsidRPr="001C560A">
        <w:rPr>
          <w:noProof/>
          <w:lang w:val="hy-AM"/>
        </w:rPr>
        <w:t>ի</w:t>
      </w:r>
      <w:proofErr w:type="spellEnd"/>
      <w:r w:rsidRPr="001C560A">
        <w:rPr>
          <w:noProof/>
          <w:lang w:val="hy-AM"/>
        </w:rPr>
        <w:t xml:space="preserve"> ելունքը</w:t>
      </w:r>
      <w:bookmarkEnd w:id="9"/>
      <w:bookmarkEnd w:id="10"/>
      <w:bookmarkEnd w:id="11"/>
      <w:bookmarkEnd w:id="12"/>
    </w:p>
    <w:tbl>
      <w:tblPr>
        <w:tblpPr w:leftFromText="180" w:rightFromText="180" w:vertAnchor="text" w:horzAnchor="margin" w:tblpY="216"/>
        <w:tblW w:w="1299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50"/>
        <w:gridCol w:w="836"/>
        <w:gridCol w:w="836"/>
        <w:gridCol w:w="836"/>
        <w:gridCol w:w="838"/>
        <w:gridCol w:w="836"/>
        <w:gridCol w:w="838"/>
        <w:gridCol w:w="836"/>
        <w:gridCol w:w="838"/>
        <w:gridCol w:w="836"/>
        <w:gridCol w:w="838"/>
        <w:gridCol w:w="1276"/>
        <w:gridCol w:w="1402"/>
      </w:tblGrid>
      <w:tr w:rsidR="00326F57" w:rsidRPr="002A1C2F" w14:paraId="66EA92DD" w14:textId="77777777" w:rsidTr="00326F57">
        <w:trPr>
          <w:trHeight w:val="937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6F1F4764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Մշակաբույս</w:t>
            </w:r>
          </w:p>
        </w:tc>
        <w:tc>
          <w:tcPr>
            <w:tcW w:w="11046" w:type="dxa"/>
            <w:gridSpan w:val="12"/>
            <w:shd w:val="clear" w:color="000000" w:fill="ED7D31"/>
            <w:vAlign w:val="center"/>
            <w:hideMark/>
          </w:tcPr>
          <w:p w14:paraId="1E02A7B0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 xml:space="preserve">         </w:t>
            </w:r>
          </w:p>
          <w:p w14:paraId="66E7D530" w14:textId="365C5FB7" w:rsidR="00326F57" w:rsidRPr="002A1C2F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F401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 w:eastAsia="de-DE"/>
              </w:rPr>
              <w:t>Համախառն բերք/ տոննա</w:t>
            </w:r>
            <w:r w:rsidR="009C55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 xml:space="preserve"> | </w:t>
            </w:r>
            <w:r w:rsidRPr="008F401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Մնացորդային</w:t>
            </w: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կենսազանգվածի</w:t>
            </w:r>
            <w:proofErr w:type="spellEnd"/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 xml:space="preserve"> քանակ/ տոննա</w:t>
            </w:r>
          </w:p>
        </w:tc>
      </w:tr>
      <w:tr w:rsidR="00326F57" w:rsidRPr="002A1C2F" w14:paraId="33660EF6" w14:textId="77777777" w:rsidTr="00326F57">
        <w:trPr>
          <w:trHeight w:val="308"/>
        </w:trPr>
        <w:tc>
          <w:tcPr>
            <w:tcW w:w="1950" w:type="dxa"/>
            <w:shd w:val="clear" w:color="000000" w:fill="ED7D31"/>
            <w:vAlign w:val="center"/>
            <w:hideMark/>
          </w:tcPr>
          <w:p w14:paraId="50110EDD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672" w:type="dxa"/>
            <w:gridSpan w:val="2"/>
            <w:shd w:val="clear" w:color="000000" w:fill="F7CAAC"/>
            <w:vAlign w:val="center"/>
            <w:hideMark/>
          </w:tcPr>
          <w:p w14:paraId="39740150" w14:textId="77777777" w:rsidR="00326F57" w:rsidRPr="002A1C2F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2017</w:t>
            </w:r>
          </w:p>
        </w:tc>
        <w:tc>
          <w:tcPr>
            <w:tcW w:w="1674" w:type="dxa"/>
            <w:gridSpan w:val="2"/>
            <w:shd w:val="clear" w:color="000000" w:fill="F7CAAC"/>
            <w:vAlign w:val="center"/>
            <w:hideMark/>
          </w:tcPr>
          <w:p w14:paraId="3263296A" w14:textId="77777777" w:rsidR="00326F57" w:rsidRPr="002A1C2F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2018</w:t>
            </w:r>
          </w:p>
        </w:tc>
        <w:tc>
          <w:tcPr>
            <w:tcW w:w="1674" w:type="dxa"/>
            <w:gridSpan w:val="2"/>
            <w:shd w:val="clear" w:color="000000" w:fill="F7CAAC"/>
            <w:vAlign w:val="center"/>
            <w:hideMark/>
          </w:tcPr>
          <w:p w14:paraId="213888B3" w14:textId="77777777" w:rsidR="00326F57" w:rsidRPr="002A1C2F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2019</w:t>
            </w:r>
          </w:p>
        </w:tc>
        <w:tc>
          <w:tcPr>
            <w:tcW w:w="1674" w:type="dxa"/>
            <w:gridSpan w:val="2"/>
            <w:shd w:val="clear" w:color="000000" w:fill="F7CAAC"/>
            <w:vAlign w:val="center"/>
            <w:hideMark/>
          </w:tcPr>
          <w:p w14:paraId="10E0EF8E" w14:textId="77777777" w:rsidR="00326F57" w:rsidRPr="002A1C2F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2020</w:t>
            </w:r>
          </w:p>
        </w:tc>
        <w:tc>
          <w:tcPr>
            <w:tcW w:w="1674" w:type="dxa"/>
            <w:gridSpan w:val="2"/>
            <w:shd w:val="clear" w:color="000000" w:fill="F7CAAC"/>
            <w:vAlign w:val="center"/>
            <w:hideMark/>
          </w:tcPr>
          <w:p w14:paraId="2052DABA" w14:textId="77777777" w:rsidR="00326F57" w:rsidRPr="002A1C2F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2021</w:t>
            </w:r>
          </w:p>
        </w:tc>
        <w:tc>
          <w:tcPr>
            <w:tcW w:w="2673" w:type="dxa"/>
            <w:gridSpan w:val="2"/>
            <w:shd w:val="clear" w:color="000000" w:fill="F7CAAC"/>
            <w:vAlign w:val="center"/>
            <w:hideMark/>
          </w:tcPr>
          <w:p w14:paraId="259DD7A1" w14:textId="77777777" w:rsidR="00326F57" w:rsidRPr="00E94D4A" w:rsidRDefault="00326F57" w:rsidP="0032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C07C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2017-2021</w:t>
            </w:r>
          </w:p>
        </w:tc>
      </w:tr>
      <w:tr w:rsidR="00326F57" w:rsidRPr="002A1C2F" w14:paraId="57E0768A" w14:textId="77777777" w:rsidTr="00326F57">
        <w:trPr>
          <w:trHeight w:val="367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6D58B42D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Աշնանացան ցորեն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7F05271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169928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03BAA50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254892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2A5901FD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182168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33AE0C9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273252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3725FA36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110350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46FCBF0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165525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693998C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129146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61A7FD30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193719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04A8F8ED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193719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6162517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290579</w:t>
            </w:r>
          </w:p>
        </w:tc>
        <w:tc>
          <w:tcPr>
            <w:tcW w:w="1276" w:type="dxa"/>
            <w:shd w:val="clear" w:color="000000" w:fill="FBE4D5"/>
            <w:vAlign w:val="center"/>
            <w:hideMark/>
          </w:tcPr>
          <w:p w14:paraId="13DB68D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157062.2</w:t>
            </w:r>
          </w:p>
        </w:tc>
        <w:tc>
          <w:tcPr>
            <w:tcW w:w="1388" w:type="dxa"/>
            <w:shd w:val="clear" w:color="000000" w:fill="FBE4D5"/>
            <w:vAlign w:val="center"/>
            <w:hideMark/>
          </w:tcPr>
          <w:p w14:paraId="6351E58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235593.4</w:t>
            </w:r>
          </w:p>
        </w:tc>
      </w:tr>
      <w:tr w:rsidR="002B66B3" w:rsidRPr="002A1C2F" w14:paraId="7AE8753C" w14:textId="77777777" w:rsidTr="002B66B3">
        <w:trPr>
          <w:trHeight w:val="367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593072EF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Աշնանացան գարի</w:t>
            </w:r>
          </w:p>
        </w:tc>
        <w:tc>
          <w:tcPr>
            <w:tcW w:w="836" w:type="dxa"/>
            <w:shd w:val="clear" w:color="auto" w:fill="F7CAAC" w:themeFill="accent2" w:themeFillTint="66"/>
            <w:noWrap/>
            <w:vAlign w:val="center"/>
            <w:hideMark/>
          </w:tcPr>
          <w:p w14:paraId="32B61CC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5380</w:t>
            </w:r>
          </w:p>
        </w:tc>
        <w:tc>
          <w:tcPr>
            <w:tcW w:w="836" w:type="dxa"/>
            <w:shd w:val="clear" w:color="auto" w:fill="F7CAAC" w:themeFill="accent2" w:themeFillTint="66"/>
            <w:noWrap/>
            <w:vAlign w:val="center"/>
            <w:hideMark/>
          </w:tcPr>
          <w:p w14:paraId="0F7A017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6994</w:t>
            </w:r>
          </w:p>
        </w:tc>
        <w:tc>
          <w:tcPr>
            <w:tcW w:w="836" w:type="dxa"/>
            <w:shd w:val="clear" w:color="auto" w:fill="F7CAAC" w:themeFill="accent2" w:themeFillTint="66"/>
            <w:noWrap/>
            <w:vAlign w:val="center"/>
            <w:hideMark/>
          </w:tcPr>
          <w:p w14:paraId="5696F48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4593</w:t>
            </w:r>
          </w:p>
        </w:tc>
        <w:tc>
          <w:tcPr>
            <w:tcW w:w="837" w:type="dxa"/>
            <w:shd w:val="clear" w:color="auto" w:fill="F7CAAC" w:themeFill="accent2" w:themeFillTint="66"/>
            <w:noWrap/>
            <w:vAlign w:val="center"/>
            <w:hideMark/>
          </w:tcPr>
          <w:p w14:paraId="783048D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5971</w:t>
            </w:r>
          </w:p>
        </w:tc>
        <w:tc>
          <w:tcPr>
            <w:tcW w:w="836" w:type="dxa"/>
            <w:shd w:val="clear" w:color="auto" w:fill="F7CAAC" w:themeFill="accent2" w:themeFillTint="66"/>
            <w:noWrap/>
            <w:vAlign w:val="center"/>
            <w:hideMark/>
          </w:tcPr>
          <w:p w14:paraId="6F666F56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3967</w:t>
            </w:r>
          </w:p>
        </w:tc>
        <w:tc>
          <w:tcPr>
            <w:tcW w:w="837" w:type="dxa"/>
            <w:shd w:val="clear" w:color="auto" w:fill="F7CAAC" w:themeFill="accent2" w:themeFillTint="66"/>
            <w:noWrap/>
            <w:vAlign w:val="center"/>
            <w:hideMark/>
          </w:tcPr>
          <w:p w14:paraId="47CA285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5157</w:t>
            </w:r>
          </w:p>
        </w:tc>
        <w:tc>
          <w:tcPr>
            <w:tcW w:w="836" w:type="dxa"/>
            <w:shd w:val="clear" w:color="auto" w:fill="F7CAAC" w:themeFill="accent2" w:themeFillTint="66"/>
            <w:noWrap/>
            <w:vAlign w:val="center"/>
            <w:hideMark/>
          </w:tcPr>
          <w:p w14:paraId="317B1D7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3681</w:t>
            </w:r>
          </w:p>
        </w:tc>
        <w:tc>
          <w:tcPr>
            <w:tcW w:w="837" w:type="dxa"/>
            <w:shd w:val="clear" w:color="auto" w:fill="F7CAAC" w:themeFill="accent2" w:themeFillTint="66"/>
            <w:noWrap/>
            <w:vAlign w:val="center"/>
            <w:hideMark/>
          </w:tcPr>
          <w:p w14:paraId="5B2692C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4785</w:t>
            </w:r>
          </w:p>
        </w:tc>
        <w:tc>
          <w:tcPr>
            <w:tcW w:w="836" w:type="dxa"/>
            <w:shd w:val="clear" w:color="auto" w:fill="F7CAAC" w:themeFill="accent2" w:themeFillTint="66"/>
            <w:noWrap/>
            <w:vAlign w:val="center"/>
            <w:hideMark/>
          </w:tcPr>
          <w:p w14:paraId="71DADF9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4785</w:t>
            </w:r>
          </w:p>
        </w:tc>
        <w:tc>
          <w:tcPr>
            <w:tcW w:w="837" w:type="dxa"/>
            <w:shd w:val="clear" w:color="auto" w:fill="F7CAAC" w:themeFill="accent2" w:themeFillTint="66"/>
            <w:noWrap/>
            <w:vAlign w:val="center"/>
            <w:hideMark/>
          </w:tcPr>
          <w:p w14:paraId="74C0C69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6221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  <w:hideMark/>
          </w:tcPr>
          <w:p w14:paraId="228FC98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4481.2</w:t>
            </w:r>
          </w:p>
        </w:tc>
        <w:tc>
          <w:tcPr>
            <w:tcW w:w="1388" w:type="dxa"/>
            <w:shd w:val="clear" w:color="auto" w:fill="F7CAAC" w:themeFill="accent2" w:themeFillTint="66"/>
            <w:vAlign w:val="center"/>
            <w:hideMark/>
          </w:tcPr>
          <w:p w14:paraId="01321F5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5825.6</w:t>
            </w:r>
          </w:p>
        </w:tc>
      </w:tr>
      <w:tr w:rsidR="00326F57" w:rsidRPr="002A1C2F" w14:paraId="442EE750" w14:textId="77777777" w:rsidTr="00326F57">
        <w:trPr>
          <w:trHeight w:val="367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42E686F1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Աշնանացան տարեկան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20D3B29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68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7476A83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102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07210926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149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1968BA5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224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61C0822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161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314DEC0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242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1563DA6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221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32BE547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332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4ABA67A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332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6C26CA5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498</w:t>
            </w:r>
          </w:p>
        </w:tc>
        <w:tc>
          <w:tcPr>
            <w:tcW w:w="1276" w:type="dxa"/>
            <w:shd w:val="clear" w:color="000000" w:fill="FBE4D5"/>
            <w:vAlign w:val="center"/>
            <w:hideMark/>
          </w:tcPr>
          <w:p w14:paraId="272CEAD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186.2</w:t>
            </w:r>
          </w:p>
        </w:tc>
        <w:tc>
          <w:tcPr>
            <w:tcW w:w="1388" w:type="dxa"/>
            <w:shd w:val="clear" w:color="000000" w:fill="FBE4D5"/>
            <w:vAlign w:val="center"/>
            <w:hideMark/>
          </w:tcPr>
          <w:p w14:paraId="013AB49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279.6</w:t>
            </w:r>
          </w:p>
        </w:tc>
      </w:tr>
      <w:tr w:rsidR="00326F57" w:rsidRPr="002A1C2F" w14:paraId="5039B9A8" w14:textId="77777777" w:rsidTr="002B66B3">
        <w:trPr>
          <w:trHeight w:val="367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566CB577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Գարնանացան գարի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237A6D86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6500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2AC8789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8450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67C7C4B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5285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75D2D50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6871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344470D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2271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40AA0AED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2953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5671F49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2805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6CC25F6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3647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77D23AD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3647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57276CD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4741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  <w:hideMark/>
          </w:tcPr>
          <w:p w14:paraId="1E8688B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4101.6</w:t>
            </w:r>
          </w:p>
        </w:tc>
        <w:tc>
          <w:tcPr>
            <w:tcW w:w="1388" w:type="dxa"/>
            <w:shd w:val="clear" w:color="auto" w:fill="F7CAAC" w:themeFill="accent2" w:themeFillTint="66"/>
            <w:vAlign w:val="center"/>
            <w:hideMark/>
          </w:tcPr>
          <w:p w14:paraId="2A3862F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5332.4</w:t>
            </w:r>
          </w:p>
        </w:tc>
      </w:tr>
      <w:tr w:rsidR="00326F57" w:rsidRPr="002A1C2F" w14:paraId="43A8D08A" w14:textId="77777777" w:rsidTr="00326F57">
        <w:trPr>
          <w:trHeight w:val="367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51943BA5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Աշնանացան ցորեն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3EC10C1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87551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0EF8F44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105061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7FC0AE5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119574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1DED62A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143488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36EE5DB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64366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718ED08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77240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0EE3E0E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86305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5738E25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103566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3C50730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103566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7558E52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124279</w:t>
            </w:r>
          </w:p>
        </w:tc>
        <w:tc>
          <w:tcPr>
            <w:tcW w:w="1276" w:type="dxa"/>
            <w:shd w:val="clear" w:color="000000" w:fill="FBE4D5"/>
            <w:vAlign w:val="center"/>
            <w:hideMark/>
          </w:tcPr>
          <w:p w14:paraId="6E5CB3D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92272.4</w:t>
            </w:r>
          </w:p>
        </w:tc>
        <w:tc>
          <w:tcPr>
            <w:tcW w:w="1388" w:type="dxa"/>
            <w:shd w:val="clear" w:color="000000" w:fill="FBE4D5"/>
            <w:vAlign w:val="center"/>
            <w:hideMark/>
          </w:tcPr>
          <w:p w14:paraId="756BCD1D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110726.8</w:t>
            </w:r>
          </w:p>
        </w:tc>
      </w:tr>
      <w:tr w:rsidR="00326F57" w:rsidRPr="002A1C2F" w14:paraId="0B0E32E3" w14:textId="77777777" w:rsidTr="002B66B3">
        <w:trPr>
          <w:trHeight w:val="544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3E55137A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Գարնանացան տարեկան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60D904E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260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009D62F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312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30E96F4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693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065F95D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832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1C045FA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26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6ED5E27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32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1E5CF2A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65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6ED62B50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77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294887D0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77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5E8EF1D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93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  <w:hideMark/>
          </w:tcPr>
          <w:p w14:paraId="2CE045DB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224.2</w:t>
            </w:r>
          </w:p>
        </w:tc>
        <w:tc>
          <w:tcPr>
            <w:tcW w:w="1388" w:type="dxa"/>
            <w:shd w:val="clear" w:color="auto" w:fill="F7CAAC" w:themeFill="accent2" w:themeFillTint="66"/>
            <w:vAlign w:val="center"/>
            <w:hideMark/>
          </w:tcPr>
          <w:p w14:paraId="32E4B55B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269.2</w:t>
            </w:r>
          </w:p>
        </w:tc>
      </w:tr>
      <w:tr w:rsidR="00326F57" w:rsidRPr="002A1C2F" w14:paraId="074F50E5" w14:textId="77777777" w:rsidTr="00326F57">
        <w:trPr>
          <w:trHeight w:val="308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3AC2E53D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Վարսակ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61E1268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5854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1590134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8196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5340B63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4899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749BBFA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6858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16159D0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3388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5634EFB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4743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47DD8D88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6178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198B87E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8649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18E884A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8649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2B36B4B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12108</w:t>
            </w:r>
          </w:p>
        </w:tc>
        <w:tc>
          <w:tcPr>
            <w:tcW w:w="1276" w:type="dxa"/>
            <w:shd w:val="clear" w:color="000000" w:fill="FBE4D5"/>
            <w:vAlign w:val="center"/>
            <w:hideMark/>
          </w:tcPr>
          <w:p w14:paraId="6CBECDF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5793.6</w:t>
            </w:r>
          </w:p>
        </w:tc>
        <w:tc>
          <w:tcPr>
            <w:tcW w:w="1388" w:type="dxa"/>
            <w:shd w:val="clear" w:color="000000" w:fill="FBE4D5"/>
            <w:vAlign w:val="center"/>
            <w:hideMark/>
          </w:tcPr>
          <w:p w14:paraId="6EEFF9C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8110.8</w:t>
            </w:r>
          </w:p>
        </w:tc>
      </w:tr>
      <w:tr w:rsidR="00326F57" w:rsidRPr="002A1C2F" w14:paraId="4A6D16CF" w14:textId="77777777" w:rsidTr="002B66B3">
        <w:trPr>
          <w:trHeight w:val="308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08DF1AD1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Հաճար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72146B2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11598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1460F12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17396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6610EBA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9300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322CD76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13950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7D51838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5669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3B2FD9D0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8504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35C3DF7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7005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3661EA4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10507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6566334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10507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1CCB456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15761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  <w:hideMark/>
          </w:tcPr>
          <w:p w14:paraId="3D3242E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8815.8</w:t>
            </w:r>
          </w:p>
        </w:tc>
        <w:tc>
          <w:tcPr>
            <w:tcW w:w="1388" w:type="dxa"/>
            <w:shd w:val="clear" w:color="auto" w:fill="F7CAAC" w:themeFill="accent2" w:themeFillTint="66"/>
            <w:vAlign w:val="center"/>
            <w:hideMark/>
          </w:tcPr>
          <w:p w14:paraId="4C3C8FF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13223.6</w:t>
            </w:r>
          </w:p>
        </w:tc>
      </w:tr>
      <w:tr w:rsidR="00326F57" w:rsidRPr="002A1C2F" w14:paraId="3C48F2D8" w14:textId="77777777" w:rsidTr="002B66B3">
        <w:trPr>
          <w:trHeight w:val="310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5610CFA0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Եգիպտացորեն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հատիկի համար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5DFA117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10413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5D7C714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13537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0A13488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7586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20D132D0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9862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1497270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4718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05C0629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6133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40927BF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6357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4EAB89E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8264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25D63976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8264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266735D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10743</w:t>
            </w:r>
          </w:p>
        </w:tc>
        <w:tc>
          <w:tcPr>
            <w:tcW w:w="1276" w:type="dxa"/>
            <w:shd w:val="clear" w:color="000000" w:fill="FBE4D5"/>
            <w:vAlign w:val="center"/>
            <w:hideMark/>
          </w:tcPr>
          <w:p w14:paraId="60894801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7467.6</w:t>
            </w:r>
          </w:p>
        </w:tc>
        <w:tc>
          <w:tcPr>
            <w:tcW w:w="1388" w:type="dxa"/>
            <w:shd w:val="clear" w:color="000000" w:fill="FBE4D5"/>
            <w:vAlign w:val="center"/>
            <w:hideMark/>
          </w:tcPr>
          <w:p w14:paraId="0D9C327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9707.8</w:t>
            </w:r>
          </w:p>
        </w:tc>
      </w:tr>
      <w:tr w:rsidR="00326F57" w:rsidRPr="002A1C2F" w14:paraId="650CD127" w14:textId="77777777" w:rsidTr="002B66B3">
        <w:trPr>
          <w:trHeight w:val="308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55992CB9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2A1C2F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Արևածաղիկ</w:t>
            </w:r>
            <w:proofErr w:type="spellEnd"/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70559064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2205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1D914EB5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3087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6A852B5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1537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11DC0A7D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2151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418B102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2126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0EF6E76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2976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31194333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1824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3133C602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2554</w:t>
            </w:r>
          </w:p>
        </w:tc>
        <w:tc>
          <w:tcPr>
            <w:tcW w:w="836" w:type="dxa"/>
            <w:shd w:val="clear" w:color="000000" w:fill="F7CAAC"/>
            <w:noWrap/>
            <w:vAlign w:val="center"/>
            <w:hideMark/>
          </w:tcPr>
          <w:p w14:paraId="2A400355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2554</w:t>
            </w:r>
          </w:p>
        </w:tc>
        <w:tc>
          <w:tcPr>
            <w:tcW w:w="837" w:type="dxa"/>
            <w:shd w:val="clear" w:color="000000" w:fill="F7CAAC"/>
            <w:noWrap/>
            <w:vAlign w:val="center"/>
            <w:hideMark/>
          </w:tcPr>
          <w:p w14:paraId="74CCAE17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color w:val="000000"/>
                <w:sz w:val="14"/>
                <w:szCs w:val="14"/>
                <w:lang w:val="hy-AM"/>
              </w:rPr>
              <w:t>3575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  <w:hideMark/>
          </w:tcPr>
          <w:p w14:paraId="6B3F9CD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2049.2</w:t>
            </w:r>
          </w:p>
        </w:tc>
        <w:tc>
          <w:tcPr>
            <w:tcW w:w="1388" w:type="dxa"/>
            <w:shd w:val="clear" w:color="auto" w:fill="F7CAAC" w:themeFill="accent2" w:themeFillTint="66"/>
            <w:vAlign w:val="center"/>
            <w:hideMark/>
          </w:tcPr>
          <w:p w14:paraId="0271DBE0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color w:val="000000"/>
                <w:sz w:val="14"/>
                <w:szCs w:val="14"/>
                <w:lang w:val="hy-AM"/>
              </w:rPr>
              <w:t>2868.6</w:t>
            </w:r>
          </w:p>
        </w:tc>
      </w:tr>
      <w:tr w:rsidR="00326F57" w:rsidRPr="002A1C2F" w14:paraId="5D482911" w14:textId="77777777" w:rsidTr="00326F57">
        <w:trPr>
          <w:trHeight w:val="308"/>
        </w:trPr>
        <w:tc>
          <w:tcPr>
            <w:tcW w:w="1950" w:type="dxa"/>
            <w:shd w:val="clear" w:color="000000" w:fill="ED7D31"/>
            <w:noWrap/>
            <w:vAlign w:val="center"/>
            <w:hideMark/>
          </w:tcPr>
          <w:p w14:paraId="37C0A887" w14:textId="77777777" w:rsidR="00326F57" w:rsidRPr="002A1C2F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A1C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Ընդամենը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750E07F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301774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3654DFDB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418027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711CACE5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337802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7421D34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463459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50B4834C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199061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381DCF5B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273505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6AA89A3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245607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6132219A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336100</w:t>
            </w:r>
          </w:p>
        </w:tc>
        <w:tc>
          <w:tcPr>
            <w:tcW w:w="836" w:type="dxa"/>
            <w:shd w:val="clear" w:color="000000" w:fill="FBE4D5"/>
            <w:noWrap/>
            <w:vAlign w:val="center"/>
            <w:hideMark/>
          </w:tcPr>
          <w:p w14:paraId="5B3FEC0F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hy-AM"/>
              </w:rPr>
              <w:t>338121</w:t>
            </w:r>
          </w:p>
        </w:tc>
        <w:tc>
          <w:tcPr>
            <w:tcW w:w="837" w:type="dxa"/>
            <w:shd w:val="clear" w:color="000000" w:fill="FBE4D5"/>
            <w:noWrap/>
            <w:vAlign w:val="center"/>
            <w:hideMark/>
          </w:tcPr>
          <w:p w14:paraId="3E4FD07E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B6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468598</w:t>
            </w:r>
          </w:p>
        </w:tc>
        <w:tc>
          <w:tcPr>
            <w:tcW w:w="1276" w:type="dxa"/>
            <w:shd w:val="clear" w:color="000000" w:fill="FBE4D5"/>
            <w:vAlign w:val="center"/>
            <w:hideMark/>
          </w:tcPr>
          <w:p w14:paraId="16FE51D6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282454</w:t>
            </w:r>
          </w:p>
        </w:tc>
        <w:tc>
          <w:tcPr>
            <w:tcW w:w="1388" w:type="dxa"/>
            <w:shd w:val="clear" w:color="000000" w:fill="FBE4D5"/>
            <w:vAlign w:val="center"/>
            <w:hideMark/>
          </w:tcPr>
          <w:p w14:paraId="35962CF9" w14:textId="77777777" w:rsidR="00326F57" w:rsidRPr="002B66B3" w:rsidRDefault="00326F57" w:rsidP="00326F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2B66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y-AM"/>
              </w:rPr>
              <w:t>391937.8</w:t>
            </w:r>
          </w:p>
        </w:tc>
      </w:tr>
    </w:tbl>
    <w:p w14:paraId="468CBED0" w14:textId="77777777" w:rsidR="00326F57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</w:p>
    <w:p w14:paraId="28DAEA9F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</w:p>
    <w:p w14:paraId="71678FE7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  <w:sectPr w:rsidR="00326F57" w:rsidRPr="001C560A" w:rsidSect="00C936C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C560A">
        <w:rPr>
          <w:rFonts w:ascii="Arial" w:hAnsi="Arial" w:cs="Arial"/>
          <w:lang w:val="hy-AM"/>
        </w:rPr>
        <w:t xml:space="preserve">Վերոնշյալ աղյուսակը ցույց է տալիս, որ 2021 թվականին հացահատիկային մշակաբույսերի ծղոտի տեսքով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քանակը կազմել է 468,598 տոննա, որը 2017 թվականի համեմատ աճել է 12%-ով: Հաշվի առնելով, որ առաջացած ծղոտի մոտ 50%-ը օգտագործվում է որպես անասնակեր,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մյուս մասը մնում է դաշտում, փոքր մասը օգտագործվում է որպես օրգանական պարարտանյութ, իսկ հիմնական մասը՝ այրվում։</w:t>
      </w:r>
    </w:p>
    <w:p w14:paraId="2D088F53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lastRenderedPageBreak/>
        <w:t xml:space="preserve">Բացի վերոնշյալ </w:t>
      </w:r>
      <w:proofErr w:type="spellStart"/>
      <w:r w:rsidRPr="001C560A">
        <w:rPr>
          <w:rFonts w:ascii="Arial" w:hAnsi="Arial" w:cs="Arial"/>
          <w:lang w:val="hy-AM"/>
        </w:rPr>
        <w:t>մշակաբույսերից</w:t>
      </w:r>
      <w:proofErr w:type="spellEnd"/>
      <w:r w:rsidRPr="001C560A">
        <w:rPr>
          <w:rFonts w:ascii="Arial" w:hAnsi="Arial" w:cs="Arial"/>
          <w:lang w:val="hy-AM"/>
        </w:rPr>
        <w:t xml:space="preserve">, առանձնացվել են այլ </w:t>
      </w:r>
      <w:proofErr w:type="spellStart"/>
      <w:r w:rsidRPr="001C560A">
        <w:rPr>
          <w:rFonts w:ascii="Arial" w:hAnsi="Arial" w:cs="Arial"/>
          <w:lang w:val="hy-AM"/>
        </w:rPr>
        <w:t>արժեշղթաներ</w:t>
      </w:r>
      <w:proofErr w:type="spellEnd"/>
      <w:r w:rsidRPr="001C560A">
        <w:rPr>
          <w:rFonts w:ascii="Arial" w:hAnsi="Arial" w:cs="Arial"/>
          <w:lang w:val="hy-AM"/>
        </w:rPr>
        <w:t xml:space="preserve">, որոնց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lang w:val="hy-AM"/>
        </w:rPr>
        <w:t xml:space="preserve"> կարող է օգտագործվել էներգետիկ նպատակներով: Դրանցից են պտղատու և խաղողի այգիներից ստացվող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lang w:val="hy-AM"/>
        </w:rPr>
        <w:t xml:space="preserve">՝ հիմնականում </w:t>
      </w:r>
      <w:proofErr w:type="spellStart"/>
      <w:r w:rsidRPr="001C560A">
        <w:rPr>
          <w:rFonts w:ascii="Arial" w:hAnsi="Arial" w:cs="Arial"/>
          <w:lang w:val="hy-AM"/>
        </w:rPr>
        <w:t>էտված</w:t>
      </w:r>
      <w:proofErr w:type="spellEnd"/>
      <w:r w:rsidRPr="001C560A">
        <w:rPr>
          <w:rFonts w:ascii="Arial" w:hAnsi="Arial" w:cs="Arial"/>
          <w:lang w:val="hy-AM"/>
        </w:rPr>
        <w:t xml:space="preserve"> ճյուղերի տեսքով։ Մնացորդային </w:t>
      </w:r>
      <w:proofErr w:type="spellStart"/>
      <w:r w:rsidRPr="001C560A">
        <w:rPr>
          <w:rFonts w:ascii="Arial" w:hAnsi="Arial" w:cs="Arial"/>
          <w:lang w:val="hy-AM"/>
        </w:rPr>
        <w:t>կենսազագվածը</w:t>
      </w:r>
      <w:proofErr w:type="spellEnd"/>
      <w:r w:rsidRPr="001C560A">
        <w:rPr>
          <w:rFonts w:ascii="Arial" w:hAnsi="Arial" w:cs="Arial"/>
          <w:lang w:val="hy-AM"/>
        </w:rPr>
        <w:t xml:space="preserve"> պտղատու և խաղողի այգիներից հաշվարկվել է </w:t>
      </w:r>
      <w:proofErr w:type="spellStart"/>
      <w:r w:rsidRPr="001C560A">
        <w:rPr>
          <w:rFonts w:ascii="Arial" w:hAnsi="Arial" w:cs="Arial"/>
          <w:lang w:val="hy-AM"/>
        </w:rPr>
        <w:t>հետևյալ</w:t>
      </w:r>
      <w:proofErr w:type="spellEnd"/>
      <w:r w:rsidRPr="001C560A">
        <w:rPr>
          <w:rFonts w:ascii="Arial" w:hAnsi="Arial" w:cs="Arial"/>
          <w:lang w:val="hy-AM"/>
        </w:rPr>
        <w:t xml:space="preserve"> գործակիցների միջոցով</w:t>
      </w:r>
      <w:r w:rsidRPr="00CF0A1A">
        <w:rPr>
          <w:rFonts w:ascii="Arial" w:hAnsi="Arial" w:cs="Arial"/>
          <w:lang w:val="hy-AM"/>
        </w:rPr>
        <w:t>:</w:t>
      </w:r>
    </w:p>
    <w:tbl>
      <w:tblPr>
        <w:tblStyle w:val="GridTable5Dark-Accent6"/>
        <w:tblpPr w:leftFromText="141" w:rightFromText="141" w:vertAnchor="text" w:horzAnchor="margin" w:tblpY="727"/>
        <w:tblW w:w="9209" w:type="dxa"/>
        <w:tblLook w:val="04A0" w:firstRow="1" w:lastRow="0" w:firstColumn="1" w:lastColumn="0" w:noHBand="0" w:noVBand="1"/>
      </w:tblPr>
      <w:tblGrid>
        <w:gridCol w:w="2028"/>
        <w:gridCol w:w="2907"/>
        <w:gridCol w:w="2122"/>
        <w:gridCol w:w="2152"/>
      </w:tblGrid>
      <w:tr w:rsidR="00326F57" w:rsidRPr="001C560A" w14:paraId="17F9A452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noWrap/>
            <w:hideMark/>
          </w:tcPr>
          <w:p w14:paraId="3C6F271D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lang w:val="hy-AM"/>
              </w:rPr>
            </w:pPr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>Տեսակը</w:t>
            </w:r>
          </w:p>
        </w:tc>
        <w:tc>
          <w:tcPr>
            <w:tcW w:w="2907" w:type="dxa"/>
            <w:noWrap/>
            <w:hideMark/>
          </w:tcPr>
          <w:p w14:paraId="0F3C53B6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hy-AM"/>
              </w:rPr>
            </w:pPr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 xml:space="preserve">Մնացորդային </w:t>
            </w:r>
            <w:proofErr w:type="spellStart"/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>կենսազանգված</w:t>
            </w:r>
            <w:proofErr w:type="spellEnd"/>
          </w:p>
        </w:tc>
        <w:tc>
          <w:tcPr>
            <w:tcW w:w="2122" w:type="dxa"/>
            <w:noWrap/>
            <w:hideMark/>
          </w:tcPr>
          <w:p w14:paraId="18642E3C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hy-AM"/>
              </w:rPr>
            </w:pPr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>Գործակիցը՝ տ/հա</w:t>
            </w:r>
          </w:p>
        </w:tc>
        <w:tc>
          <w:tcPr>
            <w:tcW w:w="2152" w:type="dxa"/>
            <w:noWrap/>
            <w:hideMark/>
          </w:tcPr>
          <w:p w14:paraId="564E615A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hy-AM"/>
              </w:rPr>
            </w:pPr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 xml:space="preserve">Էներգետիկ արժեքը՝ ՄՋ/կգ </w:t>
            </w:r>
          </w:p>
        </w:tc>
      </w:tr>
      <w:tr w:rsidR="00326F57" w:rsidRPr="001C560A" w14:paraId="415AB1E1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noWrap/>
            <w:hideMark/>
          </w:tcPr>
          <w:p w14:paraId="5F21A379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lang w:val="hy-AM"/>
              </w:rPr>
            </w:pPr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>Պտղատու ծառեր</w:t>
            </w:r>
          </w:p>
        </w:tc>
        <w:tc>
          <w:tcPr>
            <w:tcW w:w="2907" w:type="dxa"/>
            <w:noWrap/>
            <w:hideMark/>
          </w:tcPr>
          <w:p w14:paraId="28892FF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hy-AM"/>
              </w:rPr>
            </w:pPr>
            <w:r w:rsidRPr="001C560A">
              <w:rPr>
                <w:rFonts w:ascii="Arial" w:hAnsi="Arial" w:cs="Arial"/>
                <w:sz w:val="18"/>
                <w:lang w:val="hy-AM"/>
              </w:rPr>
              <w:t>Ճյուղեր</w:t>
            </w:r>
          </w:p>
        </w:tc>
        <w:tc>
          <w:tcPr>
            <w:tcW w:w="2122" w:type="dxa"/>
            <w:noWrap/>
            <w:hideMark/>
          </w:tcPr>
          <w:p w14:paraId="320152B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hy-AM"/>
              </w:rPr>
            </w:pPr>
            <w:r w:rsidRPr="001C560A">
              <w:rPr>
                <w:rFonts w:ascii="Arial" w:hAnsi="Arial" w:cs="Arial"/>
                <w:sz w:val="18"/>
                <w:lang w:val="hy-AM"/>
              </w:rPr>
              <w:t>1,2</w:t>
            </w:r>
          </w:p>
        </w:tc>
        <w:tc>
          <w:tcPr>
            <w:tcW w:w="2152" w:type="dxa"/>
            <w:noWrap/>
            <w:hideMark/>
          </w:tcPr>
          <w:p w14:paraId="77CE533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hy-AM"/>
              </w:rPr>
            </w:pPr>
            <w:r w:rsidRPr="001C560A">
              <w:rPr>
                <w:rFonts w:ascii="Arial" w:hAnsi="Arial" w:cs="Arial"/>
                <w:sz w:val="18"/>
                <w:lang w:val="hy-AM"/>
              </w:rPr>
              <w:t>17,9</w:t>
            </w:r>
          </w:p>
        </w:tc>
      </w:tr>
      <w:tr w:rsidR="00326F57" w:rsidRPr="001C560A" w14:paraId="7B936923" w14:textId="77777777" w:rsidTr="00DA6AC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noWrap/>
            <w:hideMark/>
          </w:tcPr>
          <w:p w14:paraId="4F66E35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lang w:val="hy-AM"/>
              </w:rPr>
            </w:pPr>
            <w:r w:rsidRPr="001C560A">
              <w:rPr>
                <w:rFonts w:ascii="Arial" w:hAnsi="Arial" w:cs="Arial"/>
                <w:color w:val="auto"/>
                <w:sz w:val="18"/>
                <w:lang w:val="hy-AM"/>
              </w:rPr>
              <w:t>Խաղող</w:t>
            </w:r>
          </w:p>
        </w:tc>
        <w:tc>
          <w:tcPr>
            <w:tcW w:w="2907" w:type="dxa"/>
            <w:noWrap/>
            <w:hideMark/>
          </w:tcPr>
          <w:p w14:paraId="392D9D2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hy-AM"/>
              </w:rPr>
            </w:pPr>
            <w:r w:rsidRPr="001C560A">
              <w:rPr>
                <w:rFonts w:ascii="Arial" w:hAnsi="Arial" w:cs="Arial"/>
                <w:sz w:val="18"/>
                <w:lang w:val="hy-AM"/>
              </w:rPr>
              <w:t>Ճյուղեր</w:t>
            </w:r>
          </w:p>
        </w:tc>
        <w:tc>
          <w:tcPr>
            <w:tcW w:w="2122" w:type="dxa"/>
            <w:noWrap/>
            <w:hideMark/>
          </w:tcPr>
          <w:p w14:paraId="25F30C1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hy-AM"/>
              </w:rPr>
            </w:pPr>
            <w:r w:rsidRPr="001C560A">
              <w:rPr>
                <w:rFonts w:ascii="Arial" w:hAnsi="Arial" w:cs="Arial"/>
                <w:sz w:val="18"/>
                <w:lang w:val="hy-AM"/>
              </w:rPr>
              <w:t>0,8</w:t>
            </w:r>
          </w:p>
        </w:tc>
        <w:tc>
          <w:tcPr>
            <w:tcW w:w="2152" w:type="dxa"/>
            <w:noWrap/>
            <w:hideMark/>
          </w:tcPr>
          <w:p w14:paraId="78234177" w14:textId="77777777" w:rsidR="00326F57" w:rsidRPr="001C560A" w:rsidRDefault="00326F57" w:rsidP="00DA6ACF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hy-AM"/>
              </w:rPr>
            </w:pPr>
            <w:r w:rsidRPr="001C560A">
              <w:rPr>
                <w:rFonts w:ascii="Arial" w:hAnsi="Arial" w:cs="Arial"/>
                <w:sz w:val="18"/>
                <w:lang w:val="hy-AM"/>
              </w:rPr>
              <w:t>15</w:t>
            </w:r>
          </w:p>
        </w:tc>
      </w:tr>
    </w:tbl>
    <w:p w14:paraId="61356E1B" w14:textId="201B3328" w:rsidR="00326F57" w:rsidRPr="001C560A" w:rsidRDefault="00326F57" w:rsidP="00326F57">
      <w:pPr>
        <w:pStyle w:val="Caption"/>
        <w:framePr w:hSpace="141" w:wrap="around" w:vAnchor="text" w:hAnchor="page" w:x="1450" w:y="460"/>
        <w:rPr>
          <w:lang w:val="hy-AM"/>
        </w:rPr>
      </w:pPr>
      <w:bookmarkStart w:id="13" w:name="_Toc141523066"/>
      <w:bookmarkStart w:id="14" w:name="_Toc142559444"/>
      <w:bookmarkStart w:id="15" w:name="_Toc142564022"/>
      <w:bookmarkStart w:id="16" w:name="_Toc142564249"/>
      <w:r w:rsidRPr="001C560A">
        <w:rPr>
          <w:lang w:val="hy-AM"/>
        </w:rPr>
        <w:t xml:space="preserve">Աղյուսակ </w:t>
      </w:r>
      <w:r w:rsidRPr="001C560A">
        <w:rPr>
          <w:lang w:val="hy-AM"/>
        </w:rPr>
        <w:fldChar w:fldCharType="begin"/>
      </w:r>
      <w:r w:rsidRPr="001C560A">
        <w:rPr>
          <w:lang w:val="hy-AM"/>
        </w:rPr>
        <w:instrText xml:space="preserve"> SEQ Աղյուսակ \* ARABIC </w:instrText>
      </w:r>
      <w:r w:rsidRPr="001C560A">
        <w:rPr>
          <w:lang w:val="hy-AM"/>
        </w:rPr>
        <w:fldChar w:fldCharType="separate"/>
      </w:r>
      <w:r w:rsidR="00645B7C">
        <w:rPr>
          <w:noProof/>
          <w:lang w:val="hy-AM"/>
        </w:rPr>
        <w:t>3</w:t>
      </w:r>
      <w:r w:rsidRPr="001C560A">
        <w:rPr>
          <w:noProof/>
          <w:lang w:val="hy-AM"/>
        </w:rPr>
        <w:fldChar w:fldCharType="end"/>
      </w:r>
      <w:r w:rsidRPr="001C560A">
        <w:rPr>
          <w:lang w:val="hy-AM"/>
        </w:rPr>
        <w:t xml:space="preserve">։ Պտղատու </w:t>
      </w:r>
      <w:r w:rsidR="002045B8">
        <w:rPr>
          <w:rFonts w:ascii="Arial" w:hAnsi="Arial" w:cs="Arial"/>
          <w:lang w:val="hy-AM"/>
        </w:rPr>
        <w:t>և</w:t>
      </w:r>
      <w:r w:rsidR="002B66B3">
        <w:rPr>
          <w:lang w:val="hy-AM"/>
        </w:rPr>
        <w:t xml:space="preserve"> </w:t>
      </w:r>
      <w:r w:rsidRPr="001C560A">
        <w:rPr>
          <w:lang w:val="hy-AM"/>
        </w:rPr>
        <w:t xml:space="preserve">խաղողի այգիներից մնացորդային </w:t>
      </w:r>
      <w:proofErr w:type="spellStart"/>
      <w:r w:rsidRPr="001C560A">
        <w:rPr>
          <w:lang w:val="hy-AM"/>
        </w:rPr>
        <w:t>կենսազանգված</w:t>
      </w:r>
      <w:proofErr w:type="spellEnd"/>
      <w:r w:rsidRPr="001C560A">
        <w:rPr>
          <w:lang w:val="hy-AM"/>
        </w:rPr>
        <w:t xml:space="preserve"> ստանալու գործակիցը</w:t>
      </w:r>
      <w:bookmarkEnd w:id="13"/>
      <w:bookmarkEnd w:id="14"/>
      <w:bookmarkEnd w:id="15"/>
      <w:bookmarkEnd w:id="16"/>
    </w:p>
    <w:p w14:paraId="59CDEE87" w14:textId="2729AC2D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4C44A063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1E32D8A3" w14:textId="77777777" w:rsidR="002D5F1A" w:rsidRDefault="002D5F1A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7FC9CCA7" w14:textId="4F62D930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  <w:proofErr w:type="spellStart"/>
      <w:r w:rsidRPr="001C560A">
        <w:rPr>
          <w:rFonts w:ascii="Arial" w:hAnsi="Arial" w:cs="Arial"/>
          <w:lang w:val="hy-AM"/>
        </w:rPr>
        <w:t>Ստորև</w:t>
      </w:r>
      <w:proofErr w:type="spellEnd"/>
      <w:r w:rsidRPr="001C560A">
        <w:rPr>
          <w:rFonts w:ascii="Arial" w:hAnsi="Arial" w:cs="Arial"/>
          <w:lang w:val="hy-AM"/>
        </w:rPr>
        <w:t xml:space="preserve"> բերված աղյուսակներում ներկայացված են պտղատու տնկարկներից և խաղողի այգիներից ստացվող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ծավալները</w:t>
      </w:r>
      <w:r w:rsidRPr="00CA1D0F">
        <w:rPr>
          <w:rFonts w:ascii="Arial" w:hAnsi="Arial" w:cs="Arial"/>
          <w:lang w:val="hy-AM"/>
        </w:rPr>
        <w:t>:</w:t>
      </w:r>
      <w:r w:rsidRPr="001C560A">
        <w:rPr>
          <w:rFonts w:ascii="Arial" w:hAnsi="Arial" w:cs="Arial"/>
          <w:lang w:val="hy-AM"/>
        </w:rPr>
        <w:t xml:space="preserve"> </w:t>
      </w:r>
    </w:p>
    <w:p w14:paraId="7BBD28F0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22D86C36" w14:textId="6D67A4CA" w:rsidR="00326F57" w:rsidRPr="001C560A" w:rsidRDefault="00326F57" w:rsidP="00326F57">
      <w:pPr>
        <w:pStyle w:val="Caption"/>
        <w:rPr>
          <w:lang w:val="hy-AM"/>
        </w:rPr>
      </w:pPr>
      <w:bookmarkStart w:id="17" w:name="_Toc141523067"/>
      <w:bookmarkStart w:id="18" w:name="_Toc142559445"/>
      <w:bookmarkStart w:id="19" w:name="_Toc142564023"/>
      <w:bookmarkStart w:id="20" w:name="_Toc142564250"/>
      <w:r w:rsidRPr="001C560A">
        <w:rPr>
          <w:lang w:val="hy-AM"/>
        </w:rPr>
        <w:t xml:space="preserve">Աղյուսակ </w:t>
      </w:r>
      <w:r w:rsidRPr="001C560A">
        <w:rPr>
          <w:lang w:val="hy-AM"/>
        </w:rPr>
        <w:fldChar w:fldCharType="begin"/>
      </w:r>
      <w:r w:rsidRPr="001C560A">
        <w:rPr>
          <w:lang w:val="hy-AM"/>
        </w:rPr>
        <w:instrText xml:space="preserve"> SEQ Աղյուսակ \* ARABIC </w:instrText>
      </w:r>
      <w:r w:rsidRPr="001C560A">
        <w:rPr>
          <w:lang w:val="hy-AM"/>
        </w:rPr>
        <w:fldChar w:fldCharType="separate"/>
      </w:r>
      <w:r w:rsidR="00645B7C">
        <w:rPr>
          <w:noProof/>
          <w:lang w:val="hy-AM"/>
        </w:rPr>
        <w:t>4</w:t>
      </w:r>
      <w:r w:rsidRPr="001C560A">
        <w:rPr>
          <w:lang w:val="hy-AM"/>
        </w:rPr>
        <w:fldChar w:fldCharType="end"/>
      </w:r>
      <w:r w:rsidRPr="001C560A">
        <w:rPr>
          <w:lang w:val="hy-AM"/>
        </w:rPr>
        <w:t>։ Պտ</w:t>
      </w:r>
      <w:r>
        <w:rPr>
          <w:lang w:val="hy-AM"/>
        </w:rPr>
        <w:t>ղ</w:t>
      </w:r>
      <w:r w:rsidRPr="001C560A">
        <w:rPr>
          <w:lang w:val="hy-AM"/>
        </w:rPr>
        <w:t xml:space="preserve">ատու </w:t>
      </w:r>
      <w:r w:rsidR="002045B8">
        <w:rPr>
          <w:rFonts w:ascii="Arial" w:hAnsi="Arial" w:cs="Arial"/>
          <w:lang w:val="hy-AM"/>
        </w:rPr>
        <w:t>և</w:t>
      </w:r>
      <w:r w:rsidRPr="001C560A">
        <w:rPr>
          <w:lang w:val="hy-AM"/>
        </w:rPr>
        <w:t xml:space="preserve"> խաղողի այգիներից մնացորդային </w:t>
      </w:r>
      <w:proofErr w:type="spellStart"/>
      <w:r w:rsidRPr="001C560A">
        <w:rPr>
          <w:lang w:val="hy-AM"/>
        </w:rPr>
        <w:t>կենսազանգվածի</w:t>
      </w:r>
      <w:proofErr w:type="spellEnd"/>
      <w:r w:rsidRPr="001C560A">
        <w:rPr>
          <w:lang w:val="hy-AM"/>
        </w:rPr>
        <w:t xml:space="preserve"> </w:t>
      </w:r>
      <w:proofErr w:type="spellStart"/>
      <w:r w:rsidRPr="001C560A">
        <w:rPr>
          <w:lang w:val="hy-AM"/>
        </w:rPr>
        <w:t>ելունքը</w:t>
      </w:r>
      <w:bookmarkEnd w:id="17"/>
      <w:bookmarkEnd w:id="18"/>
      <w:bookmarkEnd w:id="19"/>
      <w:bookmarkEnd w:id="20"/>
      <w:proofErr w:type="spellEnd"/>
    </w:p>
    <w:tbl>
      <w:tblPr>
        <w:tblStyle w:val="Gitternetztabelle5dunkelAkzent31"/>
        <w:tblW w:w="9209" w:type="dxa"/>
        <w:tblLook w:val="04A0" w:firstRow="1" w:lastRow="0" w:firstColumn="1" w:lastColumn="0" w:noHBand="0" w:noVBand="1"/>
      </w:tblPr>
      <w:tblGrid>
        <w:gridCol w:w="1439"/>
        <w:gridCol w:w="1250"/>
        <w:gridCol w:w="1275"/>
        <w:gridCol w:w="1276"/>
        <w:gridCol w:w="1276"/>
        <w:gridCol w:w="1559"/>
        <w:gridCol w:w="1134"/>
      </w:tblGrid>
      <w:tr w:rsidR="00326F57" w:rsidRPr="008C593C" w14:paraId="37AD43E7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3BC122E" w14:textId="77777777" w:rsidR="00326F57" w:rsidRPr="001C560A" w:rsidRDefault="00326F57" w:rsidP="00DA6ACF">
            <w:pPr>
              <w:spacing w:line="276" w:lineRule="auto"/>
              <w:jc w:val="both"/>
              <w:rPr>
                <w:color w:val="auto"/>
                <w:sz w:val="16"/>
                <w:szCs w:val="18"/>
                <w:lang w:val="hy-AM"/>
              </w:rPr>
            </w:pPr>
          </w:p>
        </w:tc>
        <w:tc>
          <w:tcPr>
            <w:tcW w:w="5077" w:type="dxa"/>
            <w:gridSpan w:val="4"/>
            <w:noWrap/>
            <w:hideMark/>
          </w:tcPr>
          <w:p w14:paraId="41126240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  <w:lang w:val="hy-AM"/>
              </w:rPr>
            </w:pPr>
            <w:r w:rsidRPr="001C560A">
              <w:rPr>
                <w:color w:val="auto"/>
                <w:sz w:val="16"/>
                <w:szCs w:val="18"/>
                <w:lang w:val="hy-AM"/>
              </w:rPr>
              <w:t xml:space="preserve">Պտղատու այգիներից մնացորդային </w:t>
            </w:r>
            <w:proofErr w:type="spellStart"/>
            <w:r w:rsidRPr="001C560A">
              <w:rPr>
                <w:color w:val="auto"/>
                <w:sz w:val="16"/>
                <w:szCs w:val="18"/>
                <w:lang w:val="hy-AM"/>
              </w:rPr>
              <w:t>կենսազանգվածի</w:t>
            </w:r>
            <w:proofErr w:type="spellEnd"/>
            <w:r w:rsidRPr="001C560A">
              <w:rPr>
                <w:color w:val="auto"/>
                <w:sz w:val="16"/>
                <w:szCs w:val="18"/>
                <w:lang w:val="hy-AM"/>
              </w:rPr>
              <w:t xml:space="preserve"> ծավալը (տոննա)՝ ըստ մարզերի</w:t>
            </w:r>
          </w:p>
        </w:tc>
        <w:tc>
          <w:tcPr>
            <w:tcW w:w="1559" w:type="dxa"/>
            <w:noWrap/>
            <w:hideMark/>
          </w:tcPr>
          <w:p w14:paraId="79500E88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14:paraId="0F4A7D15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</w:p>
        </w:tc>
      </w:tr>
      <w:tr w:rsidR="00326F57" w:rsidRPr="001C560A" w14:paraId="2AE0AA8E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D12D461" w14:textId="77777777" w:rsidR="00326F57" w:rsidRPr="001C560A" w:rsidRDefault="00326F57" w:rsidP="00DA6ACF">
            <w:pPr>
              <w:spacing w:line="276" w:lineRule="auto"/>
              <w:jc w:val="both"/>
              <w:rPr>
                <w:color w:val="auto"/>
                <w:sz w:val="16"/>
                <w:szCs w:val="18"/>
                <w:lang w:val="hy-AM"/>
              </w:rPr>
            </w:pPr>
          </w:p>
        </w:tc>
        <w:tc>
          <w:tcPr>
            <w:tcW w:w="1250" w:type="dxa"/>
            <w:noWrap/>
            <w:hideMark/>
          </w:tcPr>
          <w:p w14:paraId="266A507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sz w:val="16"/>
                <w:szCs w:val="18"/>
                <w:lang w:val="hy-AM"/>
              </w:rPr>
              <w:t>2017</w:t>
            </w:r>
          </w:p>
        </w:tc>
        <w:tc>
          <w:tcPr>
            <w:tcW w:w="1275" w:type="dxa"/>
            <w:noWrap/>
            <w:hideMark/>
          </w:tcPr>
          <w:p w14:paraId="579D22F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sz w:val="16"/>
                <w:szCs w:val="18"/>
                <w:lang w:val="hy-AM"/>
              </w:rPr>
              <w:t>2018</w:t>
            </w:r>
          </w:p>
        </w:tc>
        <w:tc>
          <w:tcPr>
            <w:tcW w:w="1276" w:type="dxa"/>
            <w:noWrap/>
            <w:hideMark/>
          </w:tcPr>
          <w:p w14:paraId="4254549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sz w:val="16"/>
                <w:szCs w:val="18"/>
                <w:lang w:val="hy-AM"/>
              </w:rPr>
              <w:t>2019</w:t>
            </w:r>
          </w:p>
        </w:tc>
        <w:tc>
          <w:tcPr>
            <w:tcW w:w="1276" w:type="dxa"/>
            <w:noWrap/>
            <w:hideMark/>
          </w:tcPr>
          <w:p w14:paraId="383E41C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sz w:val="16"/>
                <w:szCs w:val="18"/>
                <w:lang w:val="hy-AM"/>
              </w:rPr>
              <w:t>2020</w:t>
            </w:r>
          </w:p>
        </w:tc>
        <w:tc>
          <w:tcPr>
            <w:tcW w:w="1559" w:type="dxa"/>
            <w:noWrap/>
            <w:hideMark/>
          </w:tcPr>
          <w:p w14:paraId="476D709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sz w:val="16"/>
                <w:szCs w:val="18"/>
                <w:lang w:val="hy-AM"/>
              </w:rPr>
              <w:t>2021</w:t>
            </w:r>
          </w:p>
        </w:tc>
        <w:tc>
          <w:tcPr>
            <w:tcW w:w="1134" w:type="dxa"/>
          </w:tcPr>
          <w:p w14:paraId="4C8524C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sz w:val="16"/>
                <w:szCs w:val="18"/>
                <w:lang w:val="hy-AM"/>
              </w:rPr>
              <w:t xml:space="preserve">Միջին ցուցանիշ </w:t>
            </w:r>
            <w:r w:rsidRPr="001C560A">
              <w:rPr>
                <w:rFonts w:eastAsia="Times New Roman"/>
                <w:sz w:val="16"/>
                <w:szCs w:val="20"/>
                <w:lang w:val="hy-AM"/>
              </w:rPr>
              <w:t>(</w:t>
            </w:r>
            <w:r w:rsidRPr="001C560A">
              <w:rPr>
                <w:rFonts w:eastAsia="Times New Roman"/>
                <w:b/>
                <w:bCs/>
                <w:sz w:val="16"/>
                <w:szCs w:val="20"/>
                <w:lang w:val="hy-AM"/>
              </w:rPr>
              <w:t>տոննա</w:t>
            </w:r>
            <w:r w:rsidRPr="001C560A">
              <w:rPr>
                <w:rFonts w:eastAsia="Times New Roman"/>
                <w:sz w:val="16"/>
                <w:szCs w:val="20"/>
                <w:lang w:val="hy-AM"/>
              </w:rPr>
              <w:t>)</w:t>
            </w:r>
          </w:p>
        </w:tc>
      </w:tr>
      <w:tr w:rsidR="00326F57" w:rsidRPr="001C560A" w14:paraId="70E50D4D" w14:textId="77777777" w:rsidTr="00DA6A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vAlign w:val="center"/>
          </w:tcPr>
          <w:p w14:paraId="07FBCF46" w14:textId="77777777" w:rsidR="00326F57" w:rsidRPr="001C560A" w:rsidRDefault="00326F57" w:rsidP="00DA6ACF">
            <w:pPr>
              <w:spacing w:line="276" w:lineRule="auto"/>
              <w:jc w:val="both"/>
              <w:rPr>
                <w:sz w:val="16"/>
                <w:szCs w:val="18"/>
                <w:lang w:val="hy-AM"/>
              </w:rPr>
            </w:pPr>
            <w:r w:rsidRPr="001C560A">
              <w:rPr>
                <w:color w:val="000000" w:themeColor="text1"/>
                <w:sz w:val="16"/>
                <w:szCs w:val="16"/>
                <w:lang w:val="hy-AM"/>
              </w:rPr>
              <w:t>ՀՀ</w:t>
            </w:r>
          </w:p>
        </w:tc>
        <w:tc>
          <w:tcPr>
            <w:tcW w:w="1250" w:type="dxa"/>
            <w:noWrap/>
            <w:vAlign w:val="center"/>
          </w:tcPr>
          <w:p w14:paraId="624B610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bCs/>
                <w:color w:val="000000"/>
                <w:sz w:val="16"/>
                <w:szCs w:val="16"/>
                <w:lang w:val="hy-AM"/>
              </w:rPr>
              <w:t>31836</w:t>
            </w:r>
          </w:p>
        </w:tc>
        <w:tc>
          <w:tcPr>
            <w:tcW w:w="1275" w:type="dxa"/>
            <w:noWrap/>
            <w:vAlign w:val="center"/>
          </w:tcPr>
          <w:p w14:paraId="00D751D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bCs/>
                <w:color w:val="000000"/>
                <w:sz w:val="16"/>
                <w:szCs w:val="16"/>
                <w:lang w:val="hy-AM"/>
              </w:rPr>
              <w:t>10878</w:t>
            </w:r>
          </w:p>
        </w:tc>
        <w:tc>
          <w:tcPr>
            <w:tcW w:w="1276" w:type="dxa"/>
            <w:noWrap/>
            <w:vAlign w:val="center"/>
          </w:tcPr>
          <w:p w14:paraId="5F6C8E2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bCs/>
                <w:color w:val="000000"/>
                <w:sz w:val="16"/>
                <w:szCs w:val="16"/>
                <w:lang w:val="hy-AM"/>
              </w:rPr>
              <w:t>4998</w:t>
            </w:r>
          </w:p>
        </w:tc>
        <w:tc>
          <w:tcPr>
            <w:tcW w:w="1276" w:type="dxa"/>
            <w:noWrap/>
            <w:vAlign w:val="center"/>
          </w:tcPr>
          <w:p w14:paraId="6297876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bCs/>
                <w:color w:val="000000"/>
                <w:sz w:val="16"/>
                <w:szCs w:val="16"/>
                <w:lang w:val="hy-AM"/>
              </w:rPr>
              <w:t>12156</w:t>
            </w:r>
          </w:p>
        </w:tc>
        <w:tc>
          <w:tcPr>
            <w:tcW w:w="1559" w:type="dxa"/>
            <w:noWrap/>
            <w:vAlign w:val="center"/>
          </w:tcPr>
          <w:p w14:paraId="6A334A8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bCs/>
                <w:color w:val="000000"/>
                <w:sz w:val="16"/>
                <w:szCs w:val="16"/>
                <w:lang w:val="hy-AM"/>
              </w:rPr>
              <w:t>10716</w:t>
            </w:r>
          </w:p>
        </w:tc>
        <w:tc>
          <w:tcPr>
            <w:tcW w:w="1134" w:type="dxa"/>
            <w:vAlign w:val="center"/>
          </w:tcPr>
          <w:p w14:paraId="4CBFB08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hy-AM"/>
              </w:rPr>
            </w:pPr>
            <w:r w:rsidRPr="001C560A">
              <w:rPr>
                <w:b/>
                <w:bCs/>
                <w:color w:val="000000"/>
                <w:sz w:val="16"/>
                <w:szCs w:val="16"/>
                <w:lang w:val="hy-AM"/>
              </w:rPr>
              <w:t>14116,8</w:t>
            </w:r>
          </w:p>
        </w:tc>
      </w:tr>
      <w:tr w:rsidR="00326F57" w:rsidRPr="001C560A" w14:paraId="35D31340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E3C3B63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proofErr w:type="spellStart"/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Երևան</w:t>
            </w:r>
            <w:proofErr w:type="spellEnd"/>
          </w:p>
        </w:tc>
        <w:tc>
          <w:tcPr>
            <w:tcW w:w="1250" w:type="dxa"/>
            <w:noWrap/>
            <w:hideMark/>
          </w:tcPr>
          <w:p w14:paraId="07BEF48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1542</w:t>
            </w:r>
          </w:p>
        </w:tc>
        <w:tc>
          <w:tcPr>
            <w:tcW w:w="1275" w:type="dxa"/>
            <w:noWrap/>
            <w:hideMark/>
          </w:tcPr>
          <w:p w14:paraId="43B85F7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1542</w:t>
            </w:r>
          </w:p>
        </w:tc>
        <w:tc>
          <w:tcPr>
            <w:tcW w:w="1276" w:type="dxa"/>
            <w:noWrap/>
            <w:hideMark/>
          </w:tcPr>
          <w:p w14:paraId="1332884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1542</w:t>
            </w:r>
          </w:p>
        </w:tc>
        <w:tc>
          <w:tcPr>
            <w:tcW w:w="1276" w:type="dxa"/>
            <w:noWrap/>
            <w:hideMark/>
          </w:tcPr>
          <w:p w14:paraId="14A3134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1542</w:t>
            </w:r>
          </w:p>
        </w:tc>
        <w:tc>
          <w:tcPr>
            <w:tcW w:w="1559" w:type="dxa"/>
            <w:noWrap/>
            <w:hideMark/>
          </w:tcPr>
          <w:p w14:paraId="4F26DAC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1542</w:t>
            </w:r>
          </w:p>
        </w:tc>
        <w:tc>
          <w:tcPr>
            <w:tcW w:w="1134" w:type="dxa"/>
            <w:vAlign w:val="center"/>
          </w:tcPr>
          <w:p w14:paraId="20A35A7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1542</w:t>
            </w:r>
          </w:p>
        </w:tc>
      </w:tr>
      <w:tr w:rsidR="00326F57" w:rsidRPr="001C560A" w14:paraId="4DD7DEF6" w14:textId="77777777" w:rsidTr="00DA6A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D964DAC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Արագածոտն</w:t>
            </w:r>
          </w:p>
        </w:tc>
        <w:tc>
          <w:tcPr>
            <w:tcW w:w="1250" w:type="dxa"/>
            <w:noWrap/>
            <w:hideMark/>
          </w:tcPr>
          <w:p w14:paraId="0A2EAE0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8382</w:t>
            </w:r>
          </w:p>
        </w:tc>
        <w:tc>
          <w:tcPr>
            <w:tcW w:w="1275" w:type="dxa"/>
            <w:noWrap/>
            <w:hideMark/>
          </w:tcPr>
          <w:p w14:paraId="3BD6333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8446,8</w:t>
            </w:r>
          </w:p>
        </w:tc>
        <w:tc>
          <w:tcPr>
            <w:tcW w:w="1276" w:type="dxa"/>
            <w:noWrap/>
            <w:hideMark/>
          </w:tcPr>
          <w:p w14:paraId="23773FB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6392,4</w:t>
            </w:r>
          </w:p>
        </w:tc>
        <w:tc>
          <w:tcPr>
            <w:tcW w:w="1276" w:type="dxa"/>
            <w:noWrap/>
            <w:hideMark/>
          </w:tcPr>
          <w:p w14:paraId="30D4F41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6656,4</w:t>
            </w:r>
          </w:p>
        </w:tc>
        <w:tc>
          <w:tcPr>
            <w:tcW w:w="1559" w:type="dxa"/>
            <w:noWrap/>
            <w:hideMark/>
          </w:tcPr>
          <w:p w14:paraId="74A4628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6726</w:t>
            </w:r>
          </w:p>
        </w:tc>
        <w:tc>
          <w:tcPr>
            <w:tcW w:w="1134" w:type="dxa"/>
            <w:vAlign w:val="center"/>
          </w:tcPr>
          <w:p w14:paraId="6163D46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7320,72</w:t>
            </w:r>
          </w:p>
        </w:tc>
      </w:tr>
      <w:tr w:rsidR="00326F57" w:rsidRPr="001C560A" w14:paraId="7712CEF3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D916D03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Արարատ</w:t>
            </w:r>
          </w:p>
        </w:tc>
        <w:tc>
          <w:tcPr>
            <w:tcW w:w="1250" w:type="dxa"/>
            <w:noWrap/>
            <w:hideMark/>
          </w:tcPr>
          <w:p w14:paraId="7F1010A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8430</w:t>
            </w:r>
          </w:p>
        </w:tc>
        <w:tc>
          <w:tcPr>
            <w:tcW w:w="1275" w:type="dxa"/>
            <w:noWrap/>
            <w:hideMark/>
          </w:tcPr>
          <w:p w14:paraId="265B237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8610</w:t>
            </w:r>
          </w:p>
        </w:tc>
        <w:tc>
          <w:tcPr>
            <w:tcW w:w="1276" w:type="dxa"/>
            <w:noWrap/>
            <w:hideMark/>
          </w:tcPr>
          <w:p w14:paraId="116D705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8938,8</w:t>
            </w:r>
          </w:p>
        </w:tc>
        <w:tc>
          <w:tcPr>
            <w:tcW w:w="1276" w:type="dxa"/>
            <w:noWrap/>
            <w:hideMark/>
          </w:tcPr>
          <w:p w14:paraId="2E7C869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8934</w:t>
            </w:r>
          </w:p>
        </w:tc>
        <w:tc>
          <w:tcPr>
            <w:tcW w:w="1559" w:type="dxa"/>
            <w:noWrap/>
            <w:hideMark/>
          </w:tcPr>
          <w:p w14:paraId="7A440A6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9280,8</w:t>
            </w:r>
          </w:p>
        </w:tc>
        <w:tc>
          <w:tcPr>
            <w:tcW w:w="1134" w:type="dxa"/>
            <w:vAlign w:val="center"/>
          </w:tcPr>
          <w:p w14:paraId="1F50BA9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8838,72</w:t>
            </w:r>
          </w:p>
        </w:tc>
      </w:tr>
      <w:tr w:rsidR="00326F57" w:rsidRPr="001C560A" w14:paraId="66C3C744" w14:textId="77777777" w:rsidTr="00DA6A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79A44E7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Արմավիր</w:t>
            </w:r>
          </w:p>
        </w:tc>
        <w:tc>
          <w:tcPr>
            <w:tcW w:w="1250" w:type="dxa"/>
            <w:noWrap/>
            <w:hideMark/>
          </w:tcPr>
          <w:p w14:paraId="645218E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8952</w:t>
            </w:r>
          </w:p>
        </w:tc>
        <w:tc>
          <w:tcPr>
            <w:tcW w:w="1275" w:type="dxa"/>
            <w:noWrap/>
            <w:hideMark/>
          </w:tcPr>
          <w:p w14:paraId="3C9123B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8907,6</w:t>
            </w:r>
          </w:p>
        </w:tc>
        <w:tc>
          <w:tcPr>
            <w:tcW w:w="1276" w:type="dxa"/>
            <w:noWrap/>
            <w:hideMark/>
          </w:tcPr>
          <w:p w14:paraId="2714E5C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9021,6</w:t>
            </w:r>
          </w:p>
        </w:tc>
        <w:tc>
          <w:tcPr>
            <w:tcW w:w="1276" w:type="dxa"/>
            <w:noWrap/>
            <w:hideMark/>
          </w:tcPr>
          <w:p w14:paraId="67BEB34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9092,4</w:t>
            </w:r>
          </w:p>
        </w:tc>
        <w:tc>
          <w:tcPr>
            <w:tcW w:w="1559" w:type="dxa"/>
            <w:noWrap/>
            <w:hideMark/>
          </w:tcPr>
          <w:p w14:paraId="19F1151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9374,4</w:t>
            </w:r>
          </w:p>
        </w:tc>
        <w:tc>
          <w:tcPr>
            <w:tcW w:w="1134" w:type="dxa"/>
            <w:vAlign w:val="center"/>
          </w:tcPr>
          <w:p w14:paraId="50C3132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9069,6</w:t>
            </w:r>
          </w:p>
        </w:tc>
      </w:tr>
      <w:tr w:rsidR="00326F57" w:rsidRPr="001C560A" w14:paraId="5F7C0E07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FC069B2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Գեղարքունիք</w:t>
            </w:r>
          </w:p>
        </w:tc>
        <w:tc>
          <w:tcPr>
            <w:tcW w:w="1250" w:type="dxa"/>
            <w:noWrap/>
            <w:hideMark/>
          </w:tcPr>
          <w:p w14:paraId="13A3C46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1598,4</w:t>
            </w:r>
          </w:p>
        </w:tc>
        <w:tc>
          <w:tcPr>
            <w:tcW w:w="1275" w:type="dxa"/>
            <w:noWrap/>
            <w:hideMark/>
          </w:tcPr>
          <w:p w14:paraId="0CB19AA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1588,8</w:t>
            </w:r>
          </w:p>
        </w:tc>
        <w:tc>
          <w:tcPr>
            <w:tcW w:w="1276" w:type="dxa"/>
            <w:noWrap/>
            <w:hideMark/>
          </w:tcPr>
          <w:p w14:paraId="1487A5B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1681,2</w:t>
            </w:r>
          </w:p>
        </w:tc>
        <w:tc>
          <w:tcPr>
            <w:tcW w:w="1276" w:type="dxa"/>
            <w:noWrap/>
            <w:hideMark/>
          </w:tcPr>
          <w:p w14:paraId="32EDCA5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1680</w:t>
            </w:r>
          </w:p>
        </w:tc>
        <w:tc>
          <w:tcPr>
            <w:tcW w:w="1559" w:type="dxa"/>
            <w:noWrap/>
            <w:hideMark/>
          </w:tcPr>
          <w:p w14:paraId="6777D8B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1669,2</w:t>
            </w:r>
          </w:p>
        </w:tc>
        <w:tc>
          <w:tcPr>
            <w:tcW w:w="1134" w:type="dxa"/>
            <w:vAlign w:val="center"/>
          </w:tcPr>
          <w:p w14:paraId="7BC213B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1643,52</w:t>
            </w:r>
          </w:p>
        </w:tc>
      </w:tr>
      <w:tr w:rsidR="00326F57" w:rsidRPr="001C560A" w14:paraId="0B2D08C8" w14:textId="77777777" w:rsidTr="00DA6A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53310C3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Լոռի</w:t>
            </w:r>
          </w:p>
        </w:tc>
        <w:tc>
          <w:tcPr>
            <w:tcW w:w="1250" w:type="dxa"/>
            <w:noWrap/>
            <w:hideMark/>
          </w:tcPr>
          <w:p w14:paraId="0316EA1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2391,6</w:t>
            </w:r>
          </w:p>
        </w:tc>
        <w:tc>
          <w:tcPr>
            <w:tcW w:w="1275" w:type="dxa"/>
            <w:noWrap/>
            <w:hideMark/>
          </w:tcPr>
          <w:p w14:paraId="211F921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2390,4</w:t>
            </w:r>
          </w:p>
        </w:tc>
        <w:tc>
          <w:tcPr>
            <w:tcW w:w="1276" w:type="dxa"/>
            <w:noWrap/>
            <w:hideMark/>
          </w:tcPr>
          <w:p w14:paraId="5333F0A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2396,4</w:t>
            </w:r>
          </w:p>
        </w:tc>
        <w:tc>
          <w:tcPr>
            <w:tcW w:w="1276" w:type="dxa"/>
            <w:noWrap/>
            <w:hideMark/>
          </w:tcPr>
          <w:p w14:paraId="0AA4B41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2389,2</w:t>
            </w:r>
          </w:p>
        </w:tc>
        <w:tc>
          <w:tcPr>
            <w:tcW w:w="1559" w:type="dxa"/>
            <w:noWrap/>
            <w:hideMark/>
          </w:tcPr>
          <w:p w14:paraId="6B9D229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2392,8</w:t>
            </w:r>
          </w:p>
        </w:tc>
        <w:tc>
          <w:tcPr>
            <w:tcW w:w="1134" w:type="dxa"/>
            <w:vAlign w:val="center"/>
          </w:tcPr>
          <w:p w14:paraId="0644744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2392,08</w:t>
            </w:r>
          </w:p>
        </w:tc>
      </w:tr>
      <w:tr w:rsidR="00326F57" w:rsidRPr="001C560A" w14:paraId="2350CEE8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9B69D59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Կոտայք</w:t>
            </w:r>
          </w:p>
        </w:tc>
        <w:tc>
          <w:tcPr>
            <w:tcW w:w="1250" w:type="dxa"/>
            <w:noWrap/>
            <w:hideMark/>
          </w:tcPr>
          <w:p w14:paraId="4DBF3E1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4530</w:t>
            </w:r>
          </w:p>
        </w:tc>
        <w:tc>
          <w:tcPr>
            <w:tcW w:w="1275" w:type="dxa"/>
            <w:noWrap/>
            <w:hideMark/>
          </w:tcPr>
          <w:p w14:paraId="3CBED61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4455,6</w:t>
            </w:r>
          </w:p>
        </w:tc>
        <w:tc>
          <w:tcPr>
            <w:tcW w:w="1276" w:type="dxa"/>
            <w:noWrap/>
            <w:hideMark/>
          </w:tcPr>
          <w:p w14:paraId="0029393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4773,6</w:t>
            </w:r>
          </w:p>
        </w:tc>
        <w:tc>
          <w:tcPr>
            <w:tcW w:w="1276" w:type="dxa"/>
            <w:noWrap/>
            <w:hideMark/>
          </w:tcPr>
          <w:p w14:paraId="488466D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4730,4</w:t>
            </w:r>
          </w:p>
        </w:tc>
        <w:tc>
          <w:tcPr>
            <w:tcW w:w="1559" w:type="dxa"/>
            <w:noWrap/>
            <w:hideMark/>
          </w:tcPr>
          <w:p w14:paraId="1A6A35F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4861,2</w:t>
            </w:r>
          </w:p>
        </w:tc>
        <w:tc>
          <w:tcPr>
            <w:tcW w:w="1134" w:type="dxa"/>
            <w:vAlign w:val="center"/>
          </w:tcPr>
          <w:p w14:paraId="77A580F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4670,16</w:t>
            </w:r>
          </w:p>
        </w:tc>
      </w:tr>
      <w:tr w:rsidR="00326F57" w:rsidRPr="001C560A" w14:paraId="30738152" w14:textId="77777777" w:rsidTr="00DA6A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E1E7205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Շիրակ</w:t>
            </w:r>
          </w:p>
        </w:tc>
        <w:tc>
          <w:tcPr>
            <w:tcW w:w="1250" w:type="dxa"/>
            <w:noWrap/>
            <w:hideMark/>
          </w:tcPr>
          <w:p w14:paraId="21091E8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753,6</w:t>
            </w:r>
          </w:p>
        </w:tc>
        <w:tc>
          <w:tcPr>
            <w:tcW w:w="1275" w:type="dxa"/>
            <w:noWrap/>
            <w:hideMark/>
          </w:tcPr>
          <w:p w14:paraId="75E6076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726</w:t>
            </w:r>
          </w:p>
        </w:tc>
        <w:tc>
          <w:tcPr>
            <w:tcW w:w="1276" w:type="dxa"/>
            <w:noWrap/>
            <w:hideMark/>
          </w:tcPr>
          <w:p w14:paraId="14B7B246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648</w:t>
            </w:r>
          </w:p>
        </w:tc>
        <w:tc>
          <w:tcPr>
            <w:tcW w:w="1276" w:type="dxa"/>
            <w:noWrap/>
            <w:hideMark/>
          </w:tcPr>
          <w:p w14:paraId="663EDA9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718,8</w:t>
            </w:r>
          </w:p>
        </w:tc>
        <w:tc>
          <w:tcPr>
            <w:tcW w:w="1559" w:type="dxa"/>
            <w:noWrap/>
            <w:hideMark/>
          </w:tcPr>
          <w:p w14:paraId="1455487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687,6</w:t>
            </w:r>
          </w:p>
        </w:tc>
        <w:tc>
          <w:tcPr>
            <w:tcW w:w="1134" w:type="dxa"/>
            <w:vAlign w:val="center"/>
          </w:tcPr>
          <w:p w14:paraId="26CA0D7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706,8</w:t>
            </w:r>
          </w:p>
        </w:tc>
      </w:tr>
      <w:tr w:rsidR="00326F57" w:rsidRPr="001C560A" w14:paraId="34FAE99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A3500A0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Սյունիք</w:t>
            </w:r>
          </w:p>
        </w:tc>
        <w:tc>
          <w:tcPr>
            <w:tcW w:w="1250" w:type="dxa"/>
            <w:noWrap/>
            <w:hideMark/>
          </w:tcPr>
          <w:p w14:paraId="3E65F22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2758,8</w:t>
            </w:r>
          </w:p>
        </w:tc>
        <w:tc>
          <w:tcPr>
            <w:tcW w:w="1275" w:type="dxa"/>
            <w:noWrap/>
            <w:hideMark/>
          </w:tcPr>
          <w:p w14:paraId="6807E84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2793,6</w:t>
            </w:r>
          </w:p>
        </w:tc>
        <w:tc>
          <w:tcPr>
            <w:tcW w:w="1276" w:type="dxa"/>
            <w:noWrap/>
            <w:hideMark/>
          </w:tcPr>
          <w:p w14:paraId="126706B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2808</w:t>
            </w:r>
          </w:p>
        </w:tc>
        <w:tc>
          <w:tcPr>
            <w:tcW w:w="1276" w:type="dxa"/>
            <w:noWrap/>
            <w:hideMark/>
          </w:tcPr>
          <w:p w14:paraId="157A992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2817,6</w:t>
            </w:r>
          </w:p>
        </w:tc>
        <w:tc>
          <w:tcPr>
            <w:tcW w:w="1559" w:type="dxa"/>
            <w:noWrap/>
            <w:hideMark/>
          </w:tcPr>
          <w:p w14:paraId="1B51C60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2839,2</w:t>
            </w:r>
          </w:p>
        </w:tc>
        <w:tc>
          <w:tcPr>
            <w:tcW w:w="1134" w:type="dxa"/>
            <w:vAlign w:val="center"/>
          </w:tcPr>
          <w:p w14:paraId="2B27E7F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2803,44</w:t>
            </w:r>
          </w:p>
        </w:tc>
      </w:tr>
      <w:tr w:rsidR="00326F57" w:rsidRPr="001C560A" w14:paraId="39C7F516" w14:textId="77777777" w:rsidTr="00DA6A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8E101AE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Վայոց Ձոր</w:t>
            </w:r>
          </w:p>
        </w:tc>
        <w:tc>
          <w:tcPr>
            <w:tcW w:w="1250" w:type="dxa"/>
            <w:noWrap/>
            <w:hideMark/>
          </w:tcPr>
          <w:p w14:paraId="0B0A3B4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2329,2</w:t>
            </w:r>
          </w:p>
        </w:tc>
        <w:tc>
          <w:tcPr>
            <w:tcW w:w="1275" w:type="dxa"/>
            <w:noWrap/>
            <w:hideMark/>
          </w:tcPr>
          <w:p w14:paraId="22915FE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2367,6</w:t>
            </w:r>
          </w:p>
        </w:tc>
        <w:tc>
          <w:tcPr>
            <w:tcW w:w="1276" w:type="dxa"/>
            <w:noWrap/>
            <w:hideMark/>
          </w:tcPr>
          <w:p w14:paraId="3E17CD9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2415,6</w:t>
            </w:r>
          </w:p>
        </w:tc>
        <w:tc>
          <w:tcPr>
            <w:tcW w:w="1276" w:type="dxa"/>
            <w:noWrap/>
            <w:hideMark/>
          </w:tcPr>
          <w:p w14:paraId="32381DE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2437,2</w:t>
            </w:r>
          </w:p>
        </w:tc>
        <w:tc>
          <w:tcPr>
            <w:tcW w:w="1559" w:type="dxa"/>
            <w:noWrap/>
            <w:hideMark/>
          </w:tcPr>
          <w:p w14:paraId="2DE0429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2448</w:t>
            </w:r>
          </w:p>
        </w:tc>
        <w:tc>
          <w:tcPr>
            <w:tcW w:w="1134" w:type="dxa"/>
            <w:vAlign w:val="center"/>
          </w:tcPr>
          <w:p w14:paraId="0F68927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2399,52</w:t>
            </w:r>
          </w:p>
        </w:tc>
      </w:tr>
      <w:tr w:rsidR="00326F57" w:rsidRPr="001C560A" w14:paraId="08C01C8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712319F" w14:textId="77777777" w:rsidR="00326F57" w:rsidRPr="001C560A" w:rsidRDefault="00326F57" w:rsidP="00DA6ACF">
            <w:pPr>
              <w:spacing w:line="276" w:lineRule="auto"/>
              <w:jc w:val="both"/>
              <w:rPr>
                <w:b w:val="0"/>
                <w:bCs w:val="0"/>
                <w:color w:val="auto"/>
                <w:sz w:val="16"/>
                <w:szCs w:val="18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18"/>
                <w:lang w:val="hy-AM"/>
              </w:rPr>
              <w:t>Տավուշ</w:t>
            </w:r>
          </w:p>
        </w:tc>
        <w:tc>
          <w:tcPr>
            <w:tcW w:w="1250" w:type="dxa"/>
            <w:noWrap/>
            <w:hideMark/>
          </w:tcPr>
          <w:p w14:paraId="2006786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2764,8</w:t>
            </w:r>
          </w:p>
        </w:tc>
        <w:tc>
          <w:tcPr>
            <w:tcW w:w="1275" w:type="dxa"/>
            <w:noWrap/>
            <w:hideMark/>
          </w:tcPr>
          <w:p w14:paraId="3346DB5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2997,6</w:t>
            </w:r>
          </w:p>
        </w:tc>
        <w:tc>
          <w:tcPr>
            <w:tcW w:w="1276" w:type="dxa"/>
            <w:noWrap/>
            <w:hideMark/>
          </w:tcPr>
          <w:p w14:paraId="405A82F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2961,6</w:t>
            </w:r>
          </w:p>
        </w:tc>
        <w:tc>
          <w:tcPr>
            <w:tcW w:w="1276" w:type="dxa"/>
            <w:noWrap/>
            <w:hideMark/>
          </w:tcPr>
          <w:p w14:paraId="6B5EDAB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2974,8</w:t>
            </w:r>
          </w:p>
        </w:tc>
        <w:tc>
          <w:tcPr>
            <w:tcW w:w="1559" w:type="dxa"/>
            <w:noWrap/>
            <w:hideMark/>
          </w:tcPr>
          <w:p w14:paraId="30F9F6B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hy-AM"/>
              </w:rPr>
            </w:pPr>
            <w:r w:rsidRPr="001C560A">
              <w:rPr>
                <w:sz w:val="16"/>
                <w:szCs w:val="18"/>
                <w:lang w:val="hy-AM"/>
              </w:rPr>
              <w:t>3016,8</w:t>
            </w:r>
          </w:p>
        </w:tc>
        <w:tc>
          <w:tcPr>
            <w:tcW w:w="1134" w:type="dxa"/>
            <w:vAlign w:val="center"/>
          </w:tcPr>
          <w:p w14:paraId="007AF97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8"/>
                <w:lang w:val="hy-AM"/>
              </w:rPr>
            </w:pPr>
            <w:r w:rsidRPr="001C560A">
              <w:rPr>
                <w:color w:val="000000"/>
                <w:sz w:val="16"/>
                <w:szCs w:val="18"/>
                <w:lang w:val="hy-AM"/>
              </w:rPr>
              <w:t>2943,12</w:t>
            </w:r>
          </w:p>
        </w:tc>
      </w:tr>
    </w:tbl>
    <w:tbl>
      <w:tblPr>
        <w:tblStyle w:val="Gitternetztabelle5dunkelAkzent31"/>
        <w:tblpPr w:leftFromText="141" w:rightFromText="141" w:vertAnchor="text" w:horzAnchor="margin" w:tblpY="240"/>
        <w:tblW w:w="9271" w:type="dxa"/>
        <w:tblLook w:val="04A0" w:firstRow="1" w:lastRow="0" w:firstColumn="1" w:lastColumn="0" w:noHBand="0" w:noVBand="1"/>
      </w:tblPr>
      <w:tblGrid>
        <w:gridCol w:w="1940"/>
        <w:gridCol w:w="1108"/>
        <w:gridCol w:w="1356"/>
        <w:gridCol w:w="1108"/>
        <w:gridCol w:w="1108"/>
        <w:gridCol w:w="1264"/>
        <w:gridCol w:w="1387"/>
      </w:tblGrid>
      <w:tr w:rsidR="00326F57" w:rsidRPr="001C560A" w14:paraId="1FD14D11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D13FF0D" w14:textId="77777777" w:rsidR="00326F57" w:rsidRPr="001C560A" w:rsidRDefault="00326F57" w:rsidP="00DA6ACF">
            <w:pPr>
              <w:keepNext/>
              <w:spacing w:line="276" w:lineRule="auto"/>
              <w:jc w:val="both"/>
              <w:rPr>
                <w:b w:val="0"/>
                <w:bCs w:val="0"/>
                <w:lang w:val="hy-AM"/>
              </w:rPr>
            </w:pPr>
          </w:p>
          <w:p w14:paraId="132C730D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auto"/>
                <w:sz w:val="16"/>
                <w:szCs w:val="20"/>
                <w:lang w:val="hy-AM"/>
              </w:rPr>
              <w:t xml:space="preserve">Մնացորդային </w:t>
            </w:r>
            <w:proofErr w:type="spellStart"/>
            <w:r w:rsidRPr="001C560A">
              <w:rPr>
                <w:rFonts w:eastAsia="Times New Roman"/>
                <w:color w:val="auto"/>
                <w:sz w:val="16"/>
                <w:szCs w:val="20"/>
                <w:lang w:val="hy-AM"/>
              </w:rPr>
              <w:t>կենսազանգվածը</w:t>
            </w:r>
            <w:proofErr w:type="spellEnd"/>
            <w:r w:rsidRPr="001C560A">
              <w:rPr>
                <w:rFonts w:eastAsia="Times New Roman"/>
                <w:color w:val="auto"/>
                <w:sz w:val="16"/>
                <w:szCs w:val="20"/>
                <w:lang w:val="hy-AM"/>
              </w:rPr>
              <w:t xml:space="preserve"> խաղողի այգիներից (տոննա)</w:t>
            </w:r>
          </w:p>
        </w:tc>
        <w:tc>
          <w:tcPr>
            <w:tcW w:w="1108" w:type="dxa"/>
            <w:noWrap/>
            <w:hideMark/>
          </w:tcPr>
          <w:p w14:paraId="2B4662EF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</w:p>
        </w:tc>
        <w:tc>
          <w:tcPr>
            <w:tcW w:w="1356" w:type="dxa"/>
            <w:noWrap/>
            <w:hideMark/>
          </w:tcPr>
          <w:p w14:paraId="464E40EB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2018</w:t>
            </w:r>
          </w:p>
        </w:tc>
        <w:tc>
          <w:tcPr>
            <w:tcW w:w="1108" w:type="dxa"/>
            <w:noWrap/>
            <w:hideMark/>
          </w:tcPr>
          <w:p w14:paraId="431D45E5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2019</w:t>
            </w:r>
          </w:p>
        </w:tc>
        <w:tc>
          <w:tcPr>
            <w:tcW w:w="1108" w:type="dxa"/>
            <w:noWrap/>
            <w:hideMark/>
          </w:tcPr>
          <w:p w14:paraId="550F49D1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2020</w:t>
            </w:r>
          </w:p>
        </w:tc>
        <w:tc>
          <w:tcPr>
            <w:tcW w:w="1264" w:type="dxa"/>
            <w:noWrap/>
            <w:hideMark/>
          </w:tcPr>
          <w:p w14:paraId="468FB8C8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2021</w:t>
            </w:r>
          </w:p>
        </w:tc>
        <w:tc>
          <w:tcPr>
            <w:tcW w:w="1387" w:type="dxa"/>
          </w:tcPr>
          <w:p w14:paraId="12B0B30A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 xml:space="preserve">Միջին ցուցանիշը </w:t>
            </w:r>
            <w:r w:rsidRPr="001C560A">
              <w:rPr>
                <w:rFonts w:eastAsia="Times New Roman"/>
                <w:color w:val="auto"/>
                <w:sz w:val="16"/>
                <w:szCs w:val="20"/>
                <w:lang w:val="hy-AM"/>
              </w:rPr>
              <w:t>(տոննա)</w:t>
            </w:r>
          </w:p>
        </w:tc>
      </w:tr>
      <w:tr w:rsidR="00326F57" w:rsidRPr="001C560A" w14:paraId="25330AE3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B865520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  <w:t>ՀՀ</w:t>
            </w:r>
          </w:p>
        </w:tc>
        <w:tc>
          <w:tcPr>
            <w:tcW w:w="1108" w:type="dxa"/>
            <w:noWrap/>
            <w:hideMark/>
          </w:tcPr>
          <w:p w14:paraId="2B7C7F3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12651,2</w:t>
            </w:r>
          </w:p>
        </w:tc>
        <w:tc>
          <w:tcPr>
            <w:tcW w:w="1356" w:type="dxa"/>
            <w:noWrap/>
            <w:hideMark/>
          </w:tcPr>
          <w:p w14:paraId="6228817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12879,2</w:t>
            </w:r>
          </w:p>
        </w:tc>
        <w:tc>
          <w:tcPr>
            <w:tcW w:w="1108" w:type="dxa"/>
            <w:noWrap/>
            <w:hideMark/>
          </w:tcPr>
          <w:p w14:paraId="46FADBE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13197,6</w:t>
            </w:r>
          </w:p>
        </w:tc>
        <w:tc>
          <w:tcPr>
            <w:tcW w:w="1108" w:type="dxa"/>
            <w:noWrap/>
            <w:hideMark/>
          </w:tcPr>
          <w:p w14:paraId="20D3704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13344,8</w:t>
            </w:r>
          </w:p>
        </w:tc>
        <w:tc>
          <w:tcPr>
            <w:tcW w:w="1264" w:type="dxa"/>
            <w:noWrap/>
            <w:hideMark/>
          </w:tcPr>
          <w:p w14:paraId="6A865C0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13219,2</w:t>
            </w:r>
          </w:p>
        </w:tc>
        <w:tc>
          <w:tcPr>
            <w:tcW w:w="1387" w:type="dxa"/>
          </w:tcPr>
          <w:p w14:paraId="3F867B4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13058,4</w:t>
            </w:r>
          </w:p>
        </w:tc>
      </w:tr>
      <w:tr w:rsidR="00326F57" w:rsidRPr="001C560A" w14:paraId="66DB9BDD" w14:textId="77777777" w:rsidTr="00DA6A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23568A1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proofErr w:type="spellStart"/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Երևան</w:t>
            </w:r>
            <w:proofErr w:type="spellEnd"/>
          </w:p>
        </w:tc>
        <w:tc>
          <w:tcPr>
            <w:tcW w:w="1108" w:type="dxa"/>
            <w:noWrap/>
            <w:hideMark/>
          </w:tcPr>
          <w:p w14:paraId="45FBAAE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76,8</w:t>
            </w:r>
          </w:p>
        </w:tc>
        <w:tc>
          <w:tcPr>
            <w:tcW w:w="1356" w:type="dxa"/>
            <w:noWrap/>
            <w:hideMark/>
          </w:tcPr>
          <w:p w14:paraId="62D72AA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76,8</w:t>
            </w:r>
          </w:p>
        </w:tc>
        <w:tc>
          <w:tcPr>
            <w:tcW w:w="1108" w:type="dxa"/>
            <w:noWrap/>
            <w:hideMark/>
          </w:tcPr>
          <w:p w14:paraId="738CAD0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76,8</w:t>
            </w:r>
          </w:p>
        </w:tc>
        <w:tc>
          <w:tcPr>
            <w:tcW w:w="1108" w:type="dxa"/>
            <w:noWrap/>
            <w:hideMark/>
          </w:tcPr>
          <w:p w14:paraId="76D797C6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76,8</w:t>
            </w:r>
          </w:p>
        </w:tc>
        <w:tc>
          <w:tcPr>
            <w:tcW w:w="1264" w:type="dxa"/>
            <w:noWrap/>
            <w:hideMark/>
          </w:tcPr>
          <w:p w14:paraId="47E66ED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76,8</w:t>
            </w:r>
          </w:p>
        </w:tc>
        <w:tc>
          <w:tcPr>
            <w:tcW w:w="1387" w:type="dxa"/>
          </w:tcPr>
          <w:p w14:paraId="6E379EF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76,8</w:t>
            </w:r>
          </w:p>
        </w:tc>
      </w:tr>
      <w:tr w:rsidR="00326F57" w:rsidRPr="001C560A" w14:paraId="53AA3DDB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1F7579D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Արագածոտն</w:t>
            </w:r>
          </w:p>
        </w:tc>
        <w:tc>
          <w:tcPr>
            <w:tcW w:w="1108" w:type="dxa"/>
            <w:noWrap/>
            <w:hideMark/>
          </w:tcPr>
          <w:p w14:paraId="58E8CBD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1002,4</w:t>
            </w:r>
          </w:p>
        </w:tc>
        <w:tc>
          <w:tcPr>
            <w:tcW w:w="1356" w:type="dxa"/>
            <w:noWrap/>
            <w:hideMark/>
          </w:tcPr>
          <w:p w14:paraId="75E104F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1160,8</w:t>
            </w:r>
          </w:p>
        </w:tc>
        <w:tc>
          <w:tcPr>
            <w:tcW w:w="1108" w:type="dxa"/>
            <w:noWrap/>
            <w:hideMark/>
          </w:tcPr>
          <w:p w14:paraId="54878BD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1146,4</w:t>
            </w:r>
          </w:p>
        </w:tc>
        <w:tc>
          <w:tcPr>
            <w:tcW w:w="1108" w:type="dxa"/>
            <w:noWrap/>
            <w:hideMark/>
          </w:tcPr>
          <w:p w14:paraId="6F0C550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1127,2</w:t>
            </w:r>
          </w:p>
        </w:tc>
        <w:tc>
          <w:tcPr>
            <w:tcW w:w="1264" w:type="dxa"/>
            <w:noWrap/>
            <w:hideMark/>
          </w:tcPr>
          <w:p w14:paraId="4725CD0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1207,2</w:t>
            </w:r>
          </w:p>
        </w:tc>
        <w:tc>
          <w:tcPr>
            <w:tcW w:w="1387" w:type="dxa"/>
          </w:tcPr>
          <w:p w14:paraId="10381C8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1128,8</w:t>
            </w:r>
          </w:p>
        </w:tc>
      </w:tr>
      <w:tr w:rsidR="00326F57" w:rsidRPr="001C560A" w14:paraId="79941776" w14:textId="77777777" w:rsidTr="00DA6A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513CEDA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Արարատ</w:t>
            </w:r>
          </w:p>
        </w:tc>
        <w:tc>
          <w:tcPr>
            <w:tcW w:w="1108" w:type="dxa"/>
            <w:noWrap/>
            <w:hideMark/>
          </w:tcPr>
          <w:p w14:paraId="23F3684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3770,4</w:t>
            </w:r>
          </w:p>
        </w:tc>
        <w:tc>
          <w:tcPr>
            <w:tcW w:w="1356" w:type="dxa"/>
            <w:noWrap/>
            <w:hideMark/>
          </w:tcPr>
          <w:p w14:paraId="4BF5030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3717,6</w:t>
            </w:r>
          </w:p>
        </w:tc>
        <w:tc>
          <w:tcPr>
            <w:tcW w:w="1108" w:type="dxa"/>
            <w:noWrap/>
            <w:hideMark/>
          </w:tcPr>
          <w:p w14:paraId="1182E29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3840</w:t>
            </w:r>
          </w:p>
        </w:tc>
        <w:tc>
          <w:tcPr>
            <w:tcW w:w="1108" w:type="dxa"/>
            <w:noWrap/>
            <w:hideMark/>
          </w:tcPr>
          <w:p w14:paraId="653B7EA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3879,2</w:t>
            </w:r>
          </w:p>
        </w:tc>
        <w:tc>
          <w:tcPr>
            <w:tcW w:w="1264" w:type="dxa"/>
            <w:noWrap/>
            <w:hideMark/>
          </w:tcPr>
          <w:p w14:paraId="3677285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3884,8</w:t>
            </w:r>
          </w:p>
        </w:tc>
        <w:tc>
          <w:tcPr>
            <w:tcW w:w="1387" w:type="dxa"/>
          </w:tcPr>
          <w:p w14:paraId="14541AC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3818,4</w:t>
            </w:r>
          </w:p>
        </w:tc>
      </w:tr>
      <w:tr w:rsidR="00326F57" w:rsidRPr="001C560A" w14:paraId="783943F4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154FB89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Արմավիր</w:t>
            </w:r>
          </w:p>
        </w:tc>
        <w:tc>
          <w:tcPr>
            <w:tcW w:w="1108" w:type="dxa"/>
            <w:noWrap/>
            <w:hideMark/>
          </w:tcPr>
          <w:p w14:paraId="74427F5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5433,6</w:t>
            </w:r>
          </w:p>
        </w:tc>
        <w:tc>
          <w:tcPr>
            <w:tcW w:w="1356" w:type="dxa"/>
            <w:noWrap/>
            <w:hideMark/>
          </w:tcPr>
          <w:p w14:paraId="361D601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5539,2</w:t>
            </w:r>
          </w:p>
        </w:tc>
        <w:tc>
          <w:tcPr>
            <w:tcW w:w="1108" w:type="dxa"/>
            <w:noWrap/>
            <w:hideMark/>
          </w:tcPr>
          <w:p w14:paraId="1FFC208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5783,2</w:t>
            </w:r>
          </w:p>
        </w:tc>
        <w:tc>
          <w:tcPr>
            <w:tcW w:w="1108" w:type="dxa"/>
            <w:noWrap/>
            <w:hideMark/>
          </w:tcPr>
          <w:p w14:paraId="2677E00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5920,8</w:t>
            </w:r>
          </w:p>
        </w:tc>
        <w:tc>
          <w:tcPr>
            <w:tcW w:w="1264" w:type="dxa"/>
            <w:noWrap/>
            <w:hideMark/>
          </w:tcPr>
          <w:p w14:paraId="5FD9A33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5748,8</w:t>
            </w:r>
          </w:p>
        </w:tc>
        <w:tc>
          <w:tcPr>
            <w:tcW w:w="1387" w:type="dxa"/>
          </w:tcPr>
          <w:p w14:paraId="3B5648F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5685,12</w:t>
            </w:r>
          </w:p>
        </w:tc>
      </w:tr>
      <w:tr w:rsidR="00326F57" w:rsidRPr="001C560A" w14:paraId="36B91EB4" w14:textId="77777777" w:rsidTr="00DA6A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7F0D1E4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Գեղարքունիք</w:t>
            </w:r>
          </w:p>
        </w:tc>
        <w:tc>
          <w:tcPr>
            <w:tcW w:w="1108" w:type="dxa"/>
            <w:noWrap/>
            <w:hideMark/>
          </w:tcPr>
          <w:p w14:paraId="7CB0E12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356" w:type="dxa"/>
            <w:noWrap/>
            <w:hideMark/>
          </w:tcPr>
          <w:p w14:paraId="28BB9B3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403F8B5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60D15F1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264" w:type="dxa"/>
            <w:noWrap/>
            <w:hideMark/>
          </w:tcPr>
          <w:p w14:paraId="5B3926E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387" w:type="dxa"/>
          </w:tcPr>
          <w:p w14:paraId="3A96654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</w:tr>
      <w:tr w:rsidR="00326F57" w:rsidRPr="001C560A" w14:paraId="469D1B88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6DBB029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Լոռի</w:t>
            </w:r>
          </w:p>
        </w:tc>
        <w:tc>
          <w:tcPr>
            <w:tcW w:w="1108" w:type="dxa"/>
            <w:noWrap/>
            <w:hideMark/>
          </w:tcPr>
          <w:p w14:paraId="65020DC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53,6</w:t>
            </w:r>
          </w:p>
        </w:tc>
        <w:tc>
          <w:tcPr>
            <w:tcW w:w="1356" w:type="dxa"/>
            <w:noWrap/>
            <w:hideMark/>
          </w:tcPr>
          <w:p w14:paraId="1AD67E8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53,6</w:t>
            </w:r>
          </w:p>
        </w:tc>
        <w:tc>
          <w:tcPr>
            <w:tcW w:w="1108" w:type="dxa"/>
            <w:noWrap/>
            <w:hideMark/>
          </w:tcPr>
          <w:p w14:paraId="31BFE91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53,6</w:t>
            </w:r>
          </w:p>
        </w:tc>
        <w:tc>
          <w:tcPr>
            <w:tcW w:w="1108" w:type="dxa"/>
            <w:noWrap/>
            <w:hideMark/>
          </w:tcPr>
          <w:p w14:paraId="2A5DE31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53,6</w:t>
            </w:r>
          </w:p>
        </w:tc>
        <w:tc>
          <w:tcPr>
            <w:tcW w:w="1264" w:type="dxa"/>
            <w:noWrap/>
            <w:hideMark/>
          </w:tcPr>
          <w:p w14:paraId="6EDE752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53,6</w:t>
            </w:r>
          </w:p>
        </w:tc>
        <w:tc>
          <w:tcPr>
            <w:tcW w:w="1387" w:type="dxa"/>
          </w:tcPr>
          <w:p w14:paraId="674113A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53,6</w:t>
            </w:r>
          </w:p>
        </w:tc>
      </w:tr>
      <w:tr w:rsidR="00326F57" w:rsidRPr="001C560A" w14:paraId="4C8E2277" w14:textId="77777777" w:rsidTr="00DA6A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4360D05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Կոտայք</w:t>
            </w:r>
          </w:p>
        </w:tc>
        <w:tc>
          <w:tcPr>
            <w:tcW w:w="1108" w:type="dxa"/>
            <w:noWrap/>
            <w:hideMark/>
          </w:tcPr>
          <w:p w14:paraId="789E3FC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135,2</w:t>
            </w:r>
          </w:p>
        </w:tc>
        <w:tc>
          <w:tcPr>
            <w:tcW w:w="1356" w:type="dxa"/>
            <w:noWrap/>
            <w:hideMark/>
          </w:tcPr>
          <w:p w14:paraId="6A01694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124,8</w:t>
            </w:r>
          </w:p>
        </w:tc>
        <w:tc>
          <w:tcPr>
            <w:tcW w:w="1108" w:type="dxa"/>
            <w:noWrap/>
            <w:hideMark/>
          </w:tcPr>
          <w:p w14:paraId="53313E7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118,4</w:t>
            </w:r>
          </w:p>
        </w:tc>
        <w:tc>
          <w:tcPr>
            <w:tcW w:w="1108" w:type="dxa"/>
            <w:noWrap/>
            <w:hideMark/>
          </w:tcPr>
          <w:p w14:paraId="2336E58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108,8</w:t>
            </w:r>
          </w:p>
        </w:tc>
        <w:tc>
          <w:tcPr>
            <w:tcW w:w="1264" w:type="dxa"/>
            <w:noWrap/>
            <w:hideMark/>
          </w:tcPr>
          <w:p w14:paraId="0C1034A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63,2</w:t>
            </w:r>
          </w:p>
        </w:tc>
        <w:tc>
          <w:tcPr>
            <w:tcW w:w="1387" w:type="dxa"/>
          </w:tcPr>
          <w:p w14:paraId="64C09E8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110,08</w:t>
            </w:r>
          </w:p>
        </w:tc>
      </w:tr>
      <w:tr w:rsidR="00326F57" w:rsidRPr="001C560A" w14:paraId="15B3831F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3CD1A62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lastRenderedPageBreak/>
              <w:t>Շիրակ</w:t>
            </w:r>
          </w:p>
        </w:tc>
        <w:tc>
          <w:tcPr>
            <w:tcW w:w="1108" w:type="dxa"/>
            <w:noWrap/>
            <w:hideMark/>
          </w:tcPr>
          <w:p w14:paraId="6E79CB5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356" w:type="dxa"/>
            <w:noWrap/>
            <w:hideMark/>
          </w:tcPr>
          <w:p w14:paraId="517A82C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63F6D7C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0FC14AA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264" w:type="dxa"/>
            <w:noWrap/>
            <w:hideMark/>
          </w:tcPr>
          <w:p w14:paraId="0558F20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  <w:tc>
          <w:tcPr>
            <w:tcW w:w="1387" w:type="dxa"/>
          </w:tcPr>
          <w:p w14:paraId="404AEEA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0</w:t>
            </w:r>
          </w:p>
        </w:tc>
      </w:tr>
      <w:tr w:rsidR="00326F57" w:rsidRPr="001C560A" w14:paraId="2D443912" w14:textId="77777777" w:rsidTr="00DA6A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2BA040C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Սյունիք</w:t>
            </w:r>
          </w:p>
        </w:tc>
        <w:tc>
          <w:tcPr>
            <w:tcW w:w="1108" w:type="dxa"/>
            <w:noWrap/>
            <w:hideMark/>
          </w:tcPr>
          <w:p w14:paraId="5539F44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143,2</w:t>
            </w:r>
          </w:p>
        </w:tc>
        <w:tc>
          <w:tcPr>
            <w:tcW w:w="1356" w:type="dxa"/>
            <w:noWrap/>
            <w:hideMark/>
          </w:tcPr>
          <w:p w14:paraId="2B5D69A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144</w:t>
            </w:r>
          </w:p>
        </w:tc>
        <w:tc>
          <w:tcPr>
            <w:tcW w:w="1108" w:type="dxa"/>
            <w:noWrap/>
            <w:hideMark/>
          </w:tcPr>
          <w:p w14:paraId="39AA793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143,2</w:t>
            </w:r>
          </w:p>
        </w:tc>
        <w:tc>
          <w:tcPr>
            <w:tcW w:w="1108" w:type="dxa"/>
            <w:noWrap/>
            <w:hideMark/>
          </w:tcPr>
          <w:p w14:paraId="5BFA0FF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143,2</w:t>
            </w:r>
          </w:p>
        </w:tc>
        <w:tc>
          <w:tcPr>
            <w:tcW w:w="1264" w:type="dxa"/>
            <w:noWrap/>
            <w:hideMark/>
          </w:tcPr>
          <w:p w14:paraId="234486A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144</w:t>
            </w:r>
          </w:p>
        </w:tc>
        <w:tc>
          <w:tcPr>
            <w:tcW w:w="1387" w:type="dxa"/>
          </w:tcPr>
          <w:p w14:paraId="16ED6B9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143,52</w:t>
            </w:r>
          </w:p>
        </w:tc>
      </w:tr>
      <w:tr w:rsidR="00326F57" w:rsidRPr="001C560A" w14:paraId="1391672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D4E4580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Վայոց Ձոր</w:t>
            </w:r>
          </w:p>
        </w:tc>
        <w:tc>
          <w:tcPr>
            <w:tcW w:w="1108" w:type="dxa"/>
            <w:noWrap/>
            <w:hideMark/>
          </w:tcPr>
          <w:p w14:paraId="2ECD10C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960</w:t>
            </w:r>
          </w:p>
        </w:tc>
        <w:tc>
          <w:tcPr>
            <w:tcW w:w="1356" w:type="dxa"/>
            <w:noWrap/>
            <w:hideMark/>
          </w:tcPr>
          <w:p w14:paraId="0C0A3F0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971,2</w:t>
            </w:r>
          </w:p>
        </w:tc>
        <w:tc>
          <w:tcPr>
            <w:tcW w:w="1108" w:type="dxa"/>
            <w:noWrap/>
            <w:hideMark/>
          </w:tcPr>
          <w:p w14:paraId="002085A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961,6</w:t>
            </w:r>
          </w:p>
        </w:tc>
        <w:tc>
          <w:tcPr>
            <w:tcW w:w="1108" w:type="dxa"/>
            <w:noWrap/>
            <w:hideMark/>
          </w:tcPr>
          <w:p w14:paraId="7AB3FB2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961,6</w:t>
            </w:r>
          </w:p>
        </w:tc>
        <w:tc>
          <w:tcPr>
            <w:tcW w:w="1264" w:type="dxa"/>
            <w:noWrap/>
            <w:hideMark/>
          </w:tcPr>
          <w:p w14:paraId="65B817A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964</w:t>
            </w:r>
          </w:p>
        </w:tc>
        <w:tc>
          <w:tcPr>
            <w:tcW w:w="1387" w:type="dxa"/>
          </w:tcPr>
          <w:p w14:paraId="627091A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963,68</w:t>
            </w:r>
          </w:p>
        </w:tc>
      </w:tr>
      <w:tr w:rsidR="00326F57" w:rsidRPr="001C560A" w14:paraId="19B71DE1" w14:textId="77777777" w:rsidTr="00DA6A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C2FEE35" w14:textId="77777777" w:rsidR="00326F57" w:rsidRPr="001C560A" w:rsidRDefault="00326F57" w:rsidP="00DA6ACF">
            <w:pPr>
              <w:spacing w:line="276" w:lineRule="auto"/>
              <w:jc w:val="both"/>
              <w:rPr>
                <w:rFonts w:eastAsia="Times New Roman"/>
                <w:b w:val="0"/>
                <w:bCs w:val="0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b w:val="0"/>
                <w:bCs w:val="0"/>
                <w:color w:val="auto"/>
                <w:sz w:val="16"/>
                <w:szCs w:val="20"/>
                <w:lang w:val="hy-AM"/>
              </w:rPr>
              <w:t>Տավուշ</w:t>
            </w:r>
          </w:p>
        </w:tc>
        <w:tc>
          <w:tcPr>
            <w:tcW w:w="1108" w:type="dxa"/>
            <w:noWrap/>
            <w:hideMark/>
          </w:tcPr>
          <w:p w14:paraId="65D23E5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1076</w:t>
            </w:r>
          </w:p>
        </w:tc>
        <w:tc>
          <w:tcPr>
            <w:tcW w:w="1356" w:type="dxa"/>
            <w:noWrap/>
            <w:hideMark/>
          </w:tcPr>
          <w:p w14:paraId="4DADAC2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1091,2</w:t>
            </w:r>
          </w:p>
        </w:tc>
        <w:tc>
          <w:tcPr>
            <w:tcW w:w="1108" w:type="dxa"/>
            <w:noWrap/>
            <w:hideMark/>
          </w:tcPr>
          <w:p w14:paraId="1AB312C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1074,4</w:t>
            </w:r>
          </w:p>
        </w:tc>
        <w:tc>
          <w:tcPr>
            <w:tcW w:w="1108" w:type="dxa"/>
            <w:noWrap/>
            <w:hideMark/>
          </w:tcPr>
          <w:p w14:paraId="62E3A99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1073,6</w:t>
            </w:r>
          </w:p>
        </w:tc>
        <w:tc>
          <w:tcPr>
            <w:tcW w:w="1264" w:type="dxa"/>
            <w:noWrap/>
            <w:hideMark/>
          </w:tcPr>
          <w:p w14:paraId="52ECFAA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1076,8</w:t>
            </w:r>
          </w:p>
        </w:tc>
        <w:tc>
          <w:tcPr>
            <w:tcW w:w="1387" w:type="dxa"/>
          </w:tcPr>
          <w:p w14:paraId="68582CA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20"/>
                <w:lang w:val="hy-AM"/>
              </w:rPr>
            </w:pPr>
            <w:r w:rsidRPr="001C560A">
              <w:rPr>
                <w:rFonts w:eastAsia="Times New Roman"/>
                <w:color w:val="000000"/>
                <w:sz w:val="16"/>
                <w:szCs w:val="20"/>
                <w:lang w:val="hy-AM"/>
              </w:rPr>
              <w:t>1078,4</w:t>
            </w:r>
          </w:p>
        </w:tc>
      </w:tr>
    </w:tbl>
    <w:p w14:paraId="2101EE39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lang w:val="hy-AM"/>
        </w:rPr>
      </w:pPr>
    </w:p>
    <w:p w14:paraId="621CBDFF" w14:textId="77777777" w:rsidR="00326F57" w:rsidRPr="00E15A45" w:rsidRDefault="00326F57" w:rsidP="00326F57">
      <w:pPr>
        <w:spacing w:after="0" w:line="276" w:lineRule="auto"/>
        <w:ind w:firstLine="36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Ընդհանուր առմամբ, կարելի է նկատել, որ Հայաստանում գյուղատնտեսական մնացորդներից </w:t>
      </w:r>
      <w:proofErr w:type="spellStart"/>
      <w:r w:rsidRPr="001C560A">
        <w:rPr>
          <w:rFonts w:ascii="Arial" w:hAnsi="Arial" w:cs="Arial"/>
          <w:lang w:val="hy-AM"/>
        </w:rPr>
        <w:t>կենսաէներգիայի</w:t>
      </w:r>
      <w:proofErr w:type="spellEnd"/>
      <w:r w:rsidRPr="001C560A">
        <w:rPr>
          <w:rFonts w:ascii="Arial" w:hAnsi="Arial" w:cs="Arial"/>
          <w:lang w:val="hy-AM"/>
        </w:rPr>
        <w:t xml:space="preserve"> արտադրության ներուժը </w:t>
      </w:r>
      <w:proofErr w:type="spellStart"/>
      <w:r w:rsidRPr="001C560A">
        <w:rPr>
          <w:rFonts w:ascii="Arial" w:hAnsi="Arial" w:cs="Arial"/>
          <w:lang w:val="hy-AM"/>
        </w:rPr>
        <w:t>միջինից</w:t>
      </w:r>
      <w:proofErr w:type="spellEnd"/>
      <w:r w:rsidRPr="001C560A">
        <w:rPr>
          <w:rFonts w:ascii="Arial" w:hAnsi="Arial" w:cs="Arial"/>
          <w:lang w:val="hy-AM"/>
        </w:rPr>
        <w:t xml:space="preserve"> բարձր է</w:t>
      </w:r>
      <w:r w:rsidRPr="006C2B84">
        <w:rPr>
          <w:rFonts w:ascii="Arial" w:hAnsi="Arial" w:cs="Arial"/>
          <w:lang w:val="hy-AM"/>
        </w:rPr>
        <w:t xml:space="preserve">: </w:t>
      </w:r>
      <w:r w:rsidRPr="00B66A31">
        <w:rPr>
          <w:rFonts w:ascii="Arial" w:hAnsi="Arial" w:cs="Arial"/>
          <w:lang w:val="hy-AM"/>
        </w:rPr>
        <w:t>Այնուամենայնիվ</w:t>
      </w:r>
      <w:r w:rsidRPr="00E15A45">
        <w:rPr>
          <w:rFonts w:ascii="Arial" w:hAnsi="Arial" w:cs="Arial"/>
          <w:lang w:val="hy-AM"/>
        </w:rPr>
        <w:t xml:space="preserve"> փորձագետները նշել են մի շարք խոչընդոտներ, որոնք ամփոփված են </w:t>
      </w:r>
      <w:r>
        <w:rPr>
          <w:rFonts w:ascii="Arial" w:hAnsi="Arial" w:cs="Arial"/>
          <w:lang w:val="hy-AM"/>
        </w:rPr>
        <w:t>հինգ</w:t>
      </w:r>
      <w:r w:rsidRPr="00E15A45">
        <w:rPr>
          <w:rFonts w:ascii="Arial" w:hAnsi="Arial" w:cs="Arial"/>
          <w:lang w:val="hy-AM"/>
        </w:rPr>
        <w:t xml:space="preserve"> ուղղություններում՝ </w:t>
      </w:r>
      <w:r w:rsidRPr="00E15A45">
        <w:rPr>
          <w:rFonts w:ascii="Arial" w:hAnsi="Arial" w:cs="Arial"/>
          <w:b/>
          <w:bCs/>
          <w:lang w:val="hy-AM"/>
        </w:rPr>
        <w:t>օրենսդրությ</w:t>
      </w:r>
      <w:r>
        <w:rPr>
          <w:rFonts w:ascii="Arial" w:hAnsi="Arial" w:cs="Arial"/>
          <w:b/>
          <w:bCs/>
          <w:lang w:val="hy-AM"/>
        </w:rPr>
        <w:t>ու</w:t>
      </w:r>
      <w:r w:rsidRPr="00E15A45">
        <w:rPr>
          <w:rFonts w:ascii="Arial" w:hAnsi="Arial" w:cs="Arial"/>
          <w:b/>
          <w:bCs/>
          <w:lang w:val="hy-AM"/>
        </w:rPr>
        <w:t>ն և քաղաքականություն</w:t>
      </w:r>
      <w:r>
        <w:rPr>
          <w:rFonts w:ascii="Arial" w:hAnsi="Arial" w:cs="Arial"/>
          <w:lang w:val="hy-AM"/>
        </w:rPr>
        <w:t xml:space="preserve">, </w:t>
      </w:r>
      <w:r w:rsidRPr="000B23E8">
        <w:rPr>
          <w:rFonts w:ascii="Arial" w:hAnsi="Arial" w:cs="Arial"/>
          <w:b/>
          <w:bCs/>
          <w:lang w:val="hy-AM"/>
        </w:rPr>
        <w:t>տեխնոլոգիա և ռեսուրսներ</w:t>
      </w:r>
      <w:r>
        <w:rPr>
          <w:rFonts w:ascii="Arial" w:hAnsi="Arial" w:cs="Arial"/>
          <w:b/>
          <w:bCs/>
          <w:lang w:val="hy-AM"/>
        </w:rPr>
        <w:t xml:space="preserve">, </w:t>
      </w:r>
      <w:proofErr w:type="spellStart"/>
      <w:r w:rsidRPr="000B23E8">
        <w:rPr>
          <w:rFonts w:ascii="Arial" w:hAnsi="Arial" w:cs="Arial"/>
          <w:b/>
          <w:bCs/>
          <w:lang w:val="hy-AM"/>
        </w:rPr>
        <w:t>լոգիստիկ</w:t>
      </w:r>
      <w:proofErr w:type="spellEnd"/>
      <w:r w:rsidRPr="000B23E8">
        <w:rPr>
          <w:rFonts w:ascii="Arial" w:hAnsi="Arial" w:cs="Arial"/>
          <w:b/>
          <w:bCs/>
          <w:lang w:val="hy-AM"/>
        </w:rPr>
        <w:t xml:space="preserve"> խոչընդոտներ</w:t>
      </w:r>
      <w:r>
        <w:rPr>
          <w:rFonts w:ascii="Arial" w:hAnsi="Arial" w:cs="Arial"/>
          <w:b/>
          <w:bCs/>
          <w:lang w:val="hy-AM"/>
        </w:rPr>
        <w:t xml:space="preserve">, </w:t>
      </w:r>
      <w:r w:rsidRPr="000B23E8">
        <w:rPr>
          <w:rFonts w:ascii="Arial" w:hAnsi="Arial" w:cs="Arial"/>
          <w:b/>
          <w:bCs/>
          <w:lang w:val="hy-AM"/>
        </w:rPr>
        <w:t>բիզնես մոդելների բացակայություն</w:t>
      </w:r>
      <w:r>
        <w:rPr>
          <w:rFonts w:ascii="Arial" w:hAnsi="Arial" w:cs="Arial"/>
          <w:b/>
          <w:bCs/>
          <w:lang w:val="hy-AM"/>
        </w:rPr>
        <w:t>,</w:t>
      </w:r>
      <w:r w:rsidRPr="00C07C27">
        <w:rPr>
          <w:rFonts w:ascii="Arial" w:hAnsi="Arial" w:cs="Arial"/>
          <w:b/>
          <w:bCs/>
          <w:lang w:val="hy-AM"/>
        </w:rPr>
        <w:t xml:space="preserve"> </w:t>
      </w:r>
      <w:r w:rsidRPr="002677B6">
        <w:rPr>
          <w:rFonts w:ascii="Arial" w:hAnsi="Arial" w:cs="Arial"/>
          <w:b/>
          <w:bCs/>
          <w:lang w:val="hy-AM"/>
        </w:rPr>
        <w:t>կրթական ռեսուրսների պակաս</w:t>
      </w:r>
      <w:r w:rsidRPr="00E15A45">
        <w:rPr>
          <w:rFonts w:ascii="Arial" w:hAnsi="Arial" w:cs="Arial"/>
          <w:lang w:val="hy-AM"/>
        </w:rPr>
        <w:t xml:space="preserve">: </w:t>
      </w:r>
    </w:p>
    <w:p w14:paraId="03B1CFCF" w14:textId="4DA97A6F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E15A45">
        <w:rPr>
          <w:rFonts w:ascii="Arial" w:hAnsi="Arial" w:cs="Arial"/>
          <w:b/>
          <w:bCs/>
          <w:lang w:val="hy-AM"/>
        </w:rPr>
        <w:t>Օրենսդրության և քաղաքականություն։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r w:rsidRPr="00E15A45">
        <w:rPr>
          <w:rFonts w:ascii="Arial" w:hAnsi="Arial" w:cs="Arial"/>
          <w:lang w:val="hy-AM"/>
        </w:rPr>
        <w:t>Փորձագետների մեծամասնությունը նշել է,</w:t>
      </w:r>
      <w:r>
        <w:rPr>
          <w:rFonts w:ascii="Arial" w:hAnsi="Arial" w:cs="Arial"/>
          <w:lang w:val="hy-AM"/>
        </w:rPr>
        <w:t xml:space="preserve"> </w:t>
      </w:r>
      <w:r w:rsidRPr="00E15A45">
        <w:rPr>
          <w:rFonts w:ascii="Arial" w:hAnsi="Arial" w:cs="Arial"/>
          <w:lang w:val="hy-AM"/>
        </w:rPr>
        <w:t xml:space="preserve">որ  օրենսդրության և համապատասխան քաղաքականության բացակայությունը` Հայաստանում ավելի կայուն էներգետիկ համակարգի անցման մեծ խոչընդոտն </w:t>
      </w:r>
      <w:r>
        <w:rPr>
          <w:rFonts w:ascii="Arial" w:hAnsi="Arial" w:cs="Arial"/>
          <w:lang w:val="hy-AM"/>
        </w:rPr>
        <w:t>է</w:t>
      </w:r>
      <w:r w:rsidRPr="00E15A45">
        <w:rPr>
          <w:rFonts w:ascii="Arial" w:hAnsi="Arial" w:cs="Arial"/>
          <w:lang w:val="hy-AM"/>
        </w:rPr>
        <w:t>: Նշվել է, որ այս ոլորտում վերահսկողական մեխանիզմներ չկան, հիմնականում մշակաբույսերի մնացորդները ենթարկվում են այրման՝ ազդելով հողի վերին շերտի վրա, ինչը հսկայական սպառնալիք է Հայաստանում սննդամթերք-հող-էներգիա</w:t>
      </w:r>
      <w:r w:rsidRPr="000B23E8">
        <w:rPr>
          <w:rFonts w:ascii="Arial" w:hAnsi="Arial" w:cs="Arial"/>
          <w:lang w:val="hy-AM"/>
        </w:rPr>
        <w:t xml:space="preserve"> կապի համար: </w:t>
      </w:r>
      <w:proofErr w:type="spellStart"/>
      <w:r w:rsidRPr="000B23E8">
        <w:rPr>
          <w:rFonts w:ascii="Arial" w:hAnsi="Arial" w:cs="Arial"/>
          <w:lang w:val="hy-AM"/>
        </w:rPr>
        <w:t>Ֆերմերներից</w:t>
      </w:r>
      <w:proofErr w:type="spellEnd"/>
      <w:r w:rsidRPr="000B23E8">
        <w:rPr>
          <w:rFonts w:ascii="Arial" w:hAnsi="Arial" w:cs="Arial"/>
          <w:lang w:val="hy-AM"/>
        </w:rPr>
        <w:t xml:space="preserve"> շատերը տեղյակ չեն շրջակա միջավայրի համար իրենց պատճառած մեծ վնասի մասին, </w:t>
      </w:r>
      <w:r>
        <w:rPr>
          <w:rFonts w:ascii="Arial" w:hAnsi="Arial" w:cs="Arial"/>
          <w:lang w:val="hy-AM"/>
        </w:rPr>
        <w:t>այն</w:t>
      </w:r>
      <w:r w:rsidRPr="000B23E8">
        <w:rPr>
          <w:rFonts w:ascii="Arial" w:hAnsi="Arial" w:cs="Arial"/>
          <w:lang w:val="hy-AM"/>
        </w:rPr>
        <w:t xml:space="preserve"> որ </w:t>
      </w:r>
      <w:proofErr w:type="spellStart"/>
      <w:r w:rsidRPr="000B23E8">
        <w:rPr>
          <w:rFonts w:ascii="Arial" w:hAnsi="Arial" w:cs="Arial"/>
          <w:lang w:val="hy-AM"/>
        </w:rPr>
        <w:t>միջինում</w:t>
      </w:r>
      <w:proofErr w:type="spellEnd"/>
      <w:r w:rsidRPr="000B23E8">
        <w:rPr>
          <w:rFonts w:ascii="Arial" w:hAnsi="Arial" w:cs="Arial"/>
          <w:lang w:val="hy-AM"/>
        </w:rPr>
        <w:t xml:space="preserve"> 50-100 տարի է պահանջվում մեկ սմ հողի </w:t>
      </w:r>
      <w:proofErr w:type="spellStart"/>
      <w:r w:rsidRPr="000B23E8">
        <w:rPr>
          <w:rFonts w:ascii="Arial" w:hAnsi="Arial" w:cs="Arial"/>
          <w:lang w:val="hy-AM"/>
        </w:rPr>
        <w:t>վերնաշերտի</w:t>
      </w:r>
      <w:proofErr w:type="spellEnd"/>
      <w:r w:rsidRPr="000B23E8">
        <w:rPr>
          <w:rFonts w:ascii="Arial" w:hAnsi="Arial" w:cs="Arial"/>
          <w:lang w:val="hy-AM"/>
        </w:rPr>
        <w:t xml:space="preserve"> առաջացման համար, որը պարունակում է ամենաշատ օրգանական նյութերն ու միկրոօրգանիզմները: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</w:p>
    <w:p w14:paraId="577DE874" w14:textId="77777777" w:rsidR="00326F57" w:rsidRPr="000B23E8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0B23E8">
        <w:rPr>
          <w:rFonts w:ascii="Arial" w:hAnsi="Arial" w:cs="Arial"/>
          <w:b/>
          <w:bCs/>
          <w:lang w:val="hy-AM"/>
        </w:rPr>
        <w:t>Տեխնոլոգիա և ռեսուրսներ։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r w:rsidRPr="000B23E8">
        <w:rPr>
          <w:rFonts w:ascii="Arial" w:hAnsi="Arial" w:cs="Arial"/>
          <w:lang w:val="hy-AM"/>
        </w:rPr>
        <w:t xml:space="preserve">Փոքր ծավալները, որոնք կուտակվում են մասնատված ֆերմերային տնտեսություններում, խոչընդոտում են դրանց արդյունավետ օգտագործմանը հատկապես էներգետիկ նպատակով: Բացի այդ, չնայած </w:t>
      </w:r>
      <w:proofErr w:type="spellStart"/>
      <w:r w:rsidRPr="000B23E8">
        <w:rPr>
          <w:rFonts w:ascii="Arial" w:hAnsi="Arial" w:cs="Arial"/>
          <w:lang w:val="hy-AM"/>
        </w:rPr>
        <w:t>չմշակվող</w:t>
      </w:r>
      <w:proofErr w:type="spellEnd"/>
      <w:r w:rsidRPr="000B23E8">
        <w:rPr>
          <w:rFonts w:ascii="Arial" w:hAnsi="Arial" w:cs="Arial"/>
          <w:lang w:val="hy-AM"/>
        </w:rPr>
        <w:t xml:space="preserve"> վարելահողերի մեծ </w:t>
      </w:r>
      <w:proofErr w:type="spellStart"/>
      <w:r w:rsidRPr="000B23E8">
        <w:rPr>
          <w:rFonts w:ascii="Arial" w:hAnsi="Arial" w:cs="Arial"/>
          <w:lang w:val="hy-AM"/>
        </w:rPr>
        <w:t>պաշարին</w:t>
      </w:r>
      <w:proofErr w:type="spellEnd"/>
      <w:r w:rsidRPr="000B23E8">
        <w:rPr>
          <w:rFonts w:ascii="Arial" w:hAnsi="Arial" w:cs="Arial"/>
          <w:lang w:val="hy-AM"/>
        </w:rPr>
        <w:t xml:space="preserve">, հացահատիկային մշակաբույսերը մշակվում են </w:t>
      </w:r>
      <w:proofErr w:type="spellStart"/>
      <w:r w:rsidRPr="000B23E8">
        <w:rPr>
          <w:rFonts w:ascii="Arial" w:hAnsi="Arial" w:cs="Arial"/>
          <w:lang w:val="hy-AM"/>
        </w:rPr>
        <w:t>ինքնաբավության</w:t>
      </w:r>
      <w:proofErr w:type="spellEnd"/>
      <w:r w:rsidRPr="000B23E8">
        <w:rPr>
          <w:rFonts w:ascii="Arial" w:hAnsi="Arial" w:cs="Arial"/>
          <w:lang w:val="hy-AM"/>
        </w:rPr>
        <w:t xml:space="preserve"> մակարդակի մոտ 30%-ի չափով: Պատճառները շատ են, բայց գլխավորը՝ մշակության ցածր տեխնոլոգիական մակարդակն է, որը ճիշտ կիրառելու դեպքում փոքր ծախսերով հնարավոր կլինի բավարար բերք ստանալ։</w:t>
      </w:r>
    </w:p>
    <w:p w14:paraId="144B8315" w14:textId="77777777" w:rsidR="00326F57" w:rsidRPr="000B23E8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0B23E8">
        <w:rPr>
          <w:rFonts w:ascii="Arial" w:hAnsi="Arial" w:cs="Arial"/>
          <w:b/>
          <w:bCs/>
          <w:lang w:val="hy-AM"/>
        </w:rPr>
        <w:t>Լոգիստիկ</w:t>
      </w:r>
      <w:proofErr w:type="spellEnd"/>
      <w:r w:rsidRPr="000B23E8">
        <w:rPr>
          <w:rFonts w:ascii="Arial" w:hAnsi="Arial" w:cs="Arial"/>
          <w:b/>
          <w:bCs/>
          <w:lang w:val="hy-AM"/>
        </w:rPr>
        <w:t xml:space="preserve"> խոչընդոտներ։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r w:rsidRPr="000B23E8">
        <w:rPr>
          <w:rFonts w:ascii="Arial" w:hAnsi="Arial" w:cs="Arial"/>
          <w:sz w:val="20"/>
          <w:szCs w:val="20"/>
          <w:lang w:val="hy-AM"/>
        </w:rPr>
        <w:t xml:space="preserve">Տարբեր </w:t>
      </w:r>
      <w:proofErr w:type="spellStart"/>
      <w:r w:rsidRPr="000B23E8">
        <w:rPr>
          <w:rFonts w:ascii="Arial" w:hAnsi="Arial" w:cs="Arial"/>
          <w:sz w:val="20"/>
          <w:szCs w:val="20"/>
          <w:lang w:val="hy-AM"/>
        </w:rPr>
        <w:t>արժեշղթային</w:t>
      </w:r>
      <w:proofErr w:type="spellEnd"/>
      <w:r w:rsidRPr="000B23E8">
        <w:rPr>
          <w:rFonts w:ascii="Arial" w:hAnsi="Arial" w:cs="Arial"/>
          <w:sz w:val="20"/>
          <w:szCs w:val="20"/>
          <w:lang w:val="hy-AM"/>
        </w:rPr>
        <w:t xml:space="preserve"> մնացորդներից (մշակաբույսեր, էտած ծառեր, խաղողի այգիներ և այլն) </w:t>
      </w:r>
      <w:proofErr w:type="spellStart"/>
      <w:r w:rsidRPr="000B23E8">
        <w:rPr>
          <w:rFonts w:ascii="Arial" w:hAnsi="Arial" w:cs="Arial"/>
          <w:sz w:val="20"/>
          <w:szCs w:val="20"/>
          <w:lang w:val="hy-AM"/>
        </w:rPr>
        <w:t>կենսազանգված</w:t>
      </w:r>
      <w:proofErr w:type="spellEnd"/>
      <w:r w:rsidRPr="000B23E8">
        <w:rPr>
          <w:rFonts w:ascii="Arial" w:hAnsi="Arial" w:cs="Arial"/>
          <w:sz w:val="20"/>
          <w:szCs w:val="20"/>
          <w:lang w:val="hy-AM"/>
        </w:rPr>
        <w:t xml:space="preserve"> հավաքելու հիմնական </w:t>
      </w:r>
      <w:proofErr w:type="spellStart"/>
      <w:r w:rsidRPr="000B23E8">
        <w:rPr>
          <w:rFonts w:ascii="Arial" w:hAnsi="Arial" w:cs="Arial"/>
          <w:sz w:val="20"/>
          <w:szCs w:val="20"/>
          <w:lang w:val="hy-AM"/>
        </w:rPr>
        <w:t>խոչընդոտներից</w:t>
      </w:r>
      <w:proofErr w:type="spellEnd"/>
      <w:r w:rsidRPr="000B23E8">
        <w:rPr>
          <w:rFonts w:ascii="Arial" w:hAnsi="Arial" w:cs="Arial"/>
          <w:sz w:val="20"/>
          <w:szCs w:val="20"/>
          <w:lang w:val="hy-AM"/>
        </w:rPr>
        <w:t xml:space="preserve"> է դրանց տեղափոխումը: Այն կարող է բարձրացնել </w:t>
      </w:r>
      <w:proofErr w:type="spellStart"/>
      <w:r w:rsidRPr="000B23E8">
        <w:rPr>
          <w:rFonts w:ascii="Arial" w:hAnsi="Arial" w:cs="Arial"/>
          <w:sz w:val="20"/>
          <w:szCs w:val="20"/>
          <w:lang w:val="hy-AM"/>
        </w:rPr>
        <w:t>կենսազանգվածից</w:t>
      </w:r>
      <w:proofErr w:type="spellEnd"/>
      <w:r w:rsidRPr="000B23E8">
        <w:rPr>
          <w:rFonts w:ascii="Arial" w:hAnsi="Arial" w:cs="Arial"/>
          <w:sz w:val="20"/>
          <w:szCs w:val="20"/>
          <w:lang w:val="hy-AM"/>
        </w:rPr>
        <w:t xml:space="preserve"> ստացված </w:t>
      </w:r>
      <w:r w:rsidRPr="00B66A31">
        <w:rPr>
          <w:rFonts w:ascii="Arial" w:hAnsi="Arial" w:cs="Arial"/>
          <w:sz w:val="20"/>
          <w:szCs w:val="20"/>
          <w:lang w:val="hy-AM"/>
        </w:rPr>
        <w:t>կոշտ</w:t>
      </w:r>
      <w:r w:rsidRPr="000B23E8">
        <w:rPr>
          <w:rFonts w:ascii="Arial" w:hAnsi="Arial" w:cs="Arial"/>
          <w:sz w:val="20"/>
          <w:szCs w:val="20"/>
          <w:lang w:val="hy-AM"/>
        </w:rPr>
        <w:t xml:space="preserve"> վառելիքի գինը, ինչը կարող է հանգեցնել ավանդական հանածո վառելիքի հետ նրա սահմանափակ </w:t>
      </w:r>
      <w:proofErr w:type="spellStart"/>
      <w:r w:rsidRPr="000B23E8">
        <w:rPr>
          <w:rFonts w:ascii="Arial" w:hAnsi="Arial" w:cs="Arial"/>
          <w:sz w:val="20"/>
          <w:szCs w:val="20"/>
          <w:lang w:val="hy-AM"/>
        </w:rPr>
        <w:t>մրցունակությանը</w:t>
      </w:r>
      <w:proofErr w:type="spellEnd"/>
      <w:r w:rsidRPr="000B23E8">
        <w:rPr>
          <w:rFonts w:ascii="Arial" w:hAnsi="Arial" w:cs="Arial"/>
          <w:sz w:val="20"/>
          <w:szCs w:val="20"/>
          <w:lang w:val="hy-AM"/>
        </w:rPr>
        <w:t xml:space="preserve">: </w:t>
      </w:r>
    </w:p>
    <w:p w14:paraId="2FF08769" w14:textId="77777777" w:rsidR="00326F57" w:rsidRPr="000B23E8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0B23E8">
        <w:rPr>
          <w:rFonts w:ascii="Arial" w:hAnsi="Arial" w:cs="Arial"/>
          <w:sz w:val="20"/>
          <w:szCs w:val="20"/>
          <w:lang w:val="hy-AM"/>
        </w:rPr>
        <w:t xml:space="preserve">Բացի այդ, փորձագետները նշում են, որ համայնքներում զարգացած չէ </w:t>
      </w:r>
      <w:r w:rsidRPr="00FC781B">
        <w:rPr>
          <w:rFonts w:ascii="Arial" w:hAnsi="Arial" w:cs="Arial"/>
          <w:lang w:val="hy-AM"/>
        </w:rPr>
        <w:t>վառելիք հումքի դիմաց</w:t>
      </w:r>
      <w:r w:rsidRPr="00A43C27">
        <w:rPr>
          <w:rFonts w:ascii="Arial" w:hAnsi="Arial" w:cs="Arial"/>
          <w:lang w:val="hy-AM"/>
        </w:rPr>
        <w:t xml:space="preserve"> </w:t>
      </w:r>
      <w:r w:rsidRPr="000B23E8">
        <w:rPr>
          <w:rFonts w:ascii="Arial" w:hAnsi="Arial" w:cs="Arial"/>
          <w:lang w:val="hy-AM"/>
        </w:rPr>
        <w:t>ապրանքափոխանակման համակարգը, մինչդեռ դա կարող էր հիմք հանդիսանալ ոլորտի հետագա զարգացման համար։ Ծղոտ</w:t>
      </w:r>
      <w:r>
        <w:rPr>
          <w:rFonts w:ascii="Arial" w:hAnsi="Arial" w:cs="Arial"/>
          <w:lang w:val="hy-AM"/>
        </w:rPr>
        <w:t xml:space="preserve">ը՝ </w:t>
      </w:r>
      <w:r w:rsidRPr="000B23E8">
        <w:rPr>
          <w:rFonts w:ascii="Arial" w:hAnsi="Arial" w:cs="Arial"/>
          <w:lang w:val="hy-AM"/>
        </w:rPr>
        <w:t xml:space="preserve">որպես </w:t>
      </w:r>
      <w:r>
        <w:rPr>
          <w:rFonts w:ascii="Arial" w:hAnsi="Arial" w:cs="Arial"/>
          <w:lang w:val="hy-AM"/>
        </w:rPr>
        <w:t>արտադրական մնացորդ հումքային նպատակով մշակելը</w:t>
      </w:r>
      <w:r w:rsidRPr="000B23E8">
        <w:rPr>
          <w:rFonts w:ascii="Arial" w:hAnsi="Arial" w:cs="Arial"/>
          <w:lang w:val="hy-AM"/>
        </w:rPr>
        <w:t xml:space="preserve">, նույնպես կօգնի նվազեցնել </w:t>
      </w:r>
      <w:r>
        <w:rPr>
          <w:rFonts w:ascii="Arial" w:hAnsi="Arial" w:cs="Arial"/>
          <w:lang w:val="hy-AM"/>
        </w:rPr>
        <w:t xml:space="preserve">արտադրական </w:t>
      </w:r>
      <w:r w:rsidRPr="000B23E8">
        <w:rPr>
          <w:rFonts w:ascii="Arial" w:hAnsi="Arial" w:cs="Arial"/>
          <w:lang w:val="hy-AM"/>
        </w:rPr>
        <w:t xml:space="preserve">ծախսերը: Փորձագետներից մեկը նշում է, որ «մեկ հեկտար ցորենի ճիշտ մշակումը կհանգեցնի այնքան ծղոտի </w:t>
      </w:r>
      <w:proofErr w:type="spellStart"/>
      <w:r w:rsidRPr="000B23E8">
        <w:rPr>
          <w:rFonts w:ascii="Arial" w:hAnsi="Arial" w:cs="Arial"/>
          <w:lang w:val="hy-AM"/>
        </w:rPr>
        <w:t>ձևավորմանը</w:t>
      </w:r>
      <w:proofErr w:type="spellEnd"/>
      <w:r w:rsidRPr="000B23E8">
        <w:rPr>
          <w:rFonts w:ascii="Arial" w:hAnsi="Arial" w:cs="Arial"/>
          <w:lang w:val="hy-AM"/>
        </w:rPr>
        <w:t>, որը կապահովի 5մ</w:t>
      </w:r>
      <w:r w:rsidRPr="00912EF9">
        <w:rPr>
          <w:rFonts w:ascii="Arial" w:hAnsi="Arial" w:cs="Arial"/>
          <w:vertAlign w:val="superscript"/>
          <w:lang w:val="hy-AM"/>
        </w:rPr>
        <w:t>3</w:t>
      </w:r>
      <w:r w:rsidRPr="00E94D4A">
        <w:rPr>
          <w:rFonts w:ascii="Arial" w:hAnsi="Arial" w:cs="Arial"/>
          <w:lang w:val="hy-AM"/>
        </w:rPr>
        <w:t xml:space="preserve"> </w:t>
      </w:r>
      <w:r w:rsidRPr="000B23E8">
        <w:rPr>
          <w:rFonts w:ascii="Arial" w:hAnsi="Arial" w:cs="Arial"/>
          <w:lang w:val="hy-AM"/>
        </w:rPr>
        <w:t xml:space="preserve">փայտի այրումից ստացված </w:t>
      </w:r>
      <w:r>
        <w:rPr>
          <w:rFonts w:ascii="Arial" w:hAnsi="Arial" w:cs="Arial"/>
          <w:lang w:val="hy-AM"/>
        </w:rPr>
        <w:t>հա</w:t>
      </w:r>
      <w:r w:rsidRPr="000B23E8">
        <w:rPr>
          <w:rFonts w:ascii="Arial" w:hAnsi="Arial" w:cs="Arial"/>
          <w:lang w:val="hy-AM"/>
        </w:rPr>
        <w:t xml:space="preserve">մարժեք էներգիա։ Նկատենք, որ այսօր հանրապետությունում չի մշակվում ավելի քան 200.000 հա </w:t>
      </w:r>
      <w:r>
        <w:rPr>
          <w:rFonts w:ascii="Arial" w:hAnsi="Arial" w:cs="Arial"/>
          <w:lang w:val="hy-AM"/>
        </w:rPr>
        <w:t xml:space="preserve">տարբեր բերրիության </w:t>
      </w:r>
      <w:r w:rsidRPr="000B23E8">
        <w:rPr>
          <w:rFonts w:ascii="Arial" w:hAnsi="Arial" w:cs="Arial"/>
          <w:lang w:val="hy-AM"/>
        </w:rPr>
        <w:t>ցուցանիշներ ունեցող վարելահողեր»</w:t>
      </w:r>
      <w:r>
        <w:rPr>
          <w:rStyle w:val="FootnoteReference"/>
          <w:rFonts w:ascii="Arial" w:hAnsi="Arial" w:cs="Arial"/>
          <w:lang w:val="hy-AM"/>
        </w:rPr>
        <w:footnoteReference w:id="1"/>
      </w:r>
      <w:r w:rsidRPr="000B23E8">
        <w:rPr>
          <w:rFonts w:ascii="Arial" w:hAnsi="Arial" w:cs="Arial"/>
          <w:lang w:val="hy-AM"/>
        </w:rPr>
        <w:t xml:space="preserve">։ </w:t>
      </w:r>
    </w:p>
    <w:p w14:paraId="39878543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0B23E8">
        <w:rPr>
          <w:rFonts w:ascii="Arial" w:hAnsi="Arial" w:cs="Arial"/>
          <w:b/>
          <w:bCs/>
          <w:lang w:val="hy-AM"/>
        </w:rPr>
        <w:t>Բիզնես մոդելների բացակայություն։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r w:rsidRPr="000B23E8">
        <w:rPr>
          <w:rFonts w:ascii="Arial" w:hAnsi="Arial" w:cs="Arial"/>
          <w:lang w:val="hy-AM"/>
        </w:rPr>
        <w:t xml:space="preserve">Հայաստանում չկան հստակ սահմանված սխեմաներ մատակարարման շղթաների, </w:t>
      </w:r>
      <w:proofErr w:type="spellStart"/>
      <w:r w:rsidRPr="000B23E8">
        <w:rPr>
          <w:rFonts w:ascii="Arial" w:hAnsi="Arial" w:cs="Arial"/>
          <w:lang w:val="hy-AM"/>
        </w:rPr>
        <w:t>կենսազանգվածի</w:t>
      </w:r>
      <w:proofErr w:type="spellEnd"/>
      <w:r w:rsidRPr="000B23E8">
        <w:rPr>
          <w:rFonts w:ascii="Arial" w:hAnsi="Arial" w:cs="Arial"/>
          <w:lang w:val="hy-AM"/>
        </w:rPr>
        <w:t xml:space="preserve"> </w:t>
      </w:r>
      <w:proofErr w:type="spellStart"/>
      <w:r w:rsidRPr="000B23E8">
        <w:rPr>
          <w:rFonts w:ascii="Arial" w:hAnsi="Arial" w:cs="Arial"/>
          <w:lang w:val="hy-AM"/>
        </w:rPr>
        <w:t>մոբիլիզացման</w:t>
      </w:r>
      <w:proofErr w:type="spellEnd"/>
      <w:r w:rsidRPr="000B23E8">
        <w:rPr>
          <w:rFonts w:ascii="Arial" w:hAnsi="Arial" w:cs="Arial"/>
          <w:lang w:val="hy-AM"/>
        </w:rPr>
        <w:t xml:space="preserve">, ֆինանսական ռեսուրսների ձեռքբերման, ներդրումային առաջարկների և ռիսկերի նվազեցման պլանների համար: </w:t>
      </w:r>
    </w:p>
    <w:p w14:paraId="1F102512" w14:textId="77777777" w:rsidR="00326F57" w:rsidRPr="002677B6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2677B6">
        <w:rPr>
          <w:rFonts w:ascii="Arial" w:hAnsi="Arial" w:cs="Arial"/>
          <w:b/>
          <w:bCs/>
          <w:lang w:val="hy-AM"/>
        </w:rPr>
        <w:lastRenderedPageBreak/>
        <w:t>Կրթական ռեսուրսների պակաս։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r w:rsidRPr="002677B6">
        <w:rPr>
          <w:rFonts w:ascii="Arial" w:hAnsi="Arial" w:cs="Arial"/>
          <w:lang w:val="hy-AM"/>
        </w:rPr>
        <w:t>Խոչընդոտների շարքում է նաև բավարար գիտելիքների</w:t>
      </w:r>
      <w:r>
        <w:rPr>
          <w:rFonts w:ascii="Arial" w:hAnsi="Arial" w:cs="Arial"/>
          <w:lang w:val="hy-AM"/>
        </w:rPr>
        <w:t>, կարողությունների և հմտությունների</w:t>
      </w:r>
      <w:r w:rsidRPr="002677B6">
        <w:rPr>
          <w:rFonts w:ascii="Arial" w:hAnsi="Arial" w:cs="Arial"/>
          <w:lang w:val="hy-AM"/>
        </w:rPr>
        <w:t xml:space="preserve"> պակասը՝ </w:t>
      </w:r>
      <w:proofErr w:type="spellStart"/>
      <w:r w:rsidRPr="002677B6">
        <w:rPr>
          <w:rFonts w:ascii="Arial" w:hAnsi="Arial" w:cs="Arial"/>
          <w:lang w:val="hy-AM"/>
        </w:rPr>
        <w:t>տնտեսվարողների</w:t>
      </w:r>
      <w:proofErr w:type="spellEnd"/>
      <w:r w:rsidRPr="002677B6">
        <w:rPr>
          <w:rFonts w:ascii="Arial" w:hAnsi="Arial" w:cs="Arial"/>
          <w:lang w:val="hy-AM"/>
        </w:rPr>
        <w:t xml:space="preserve"> շրջանակում։ </w:t>
      </w:r>
    </w:p>
    <w:p w14:paraId="496AF330" w14:textId="77777777" w:rsidR="00326F57" w:rsidRPr="002677B6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proofErr w:type="spellStart"/>
      <w:r w:rsidRPr="002677B6">
        <w:rPr>
          <w:rFonts w:ascii="Arial" w:hAnsi="Arial" w:cs="Arial"/>
          <w:lang w:val="hy-AM"/>
        </w:rPr>
        <w:t>Թեև</w:t>
      </w:r>
      <w:proofErr w:type="spellEnd"/>
      <w:r w:rsidRPr="002677B6">
        <w:rPr>
          <w:rFonts w:ascii="Arial" w:hAnsi="Arial" w:cs="Arial"/>
          <w:lang w:val="hy-AM"/>
        </w:rPr>
        <w:t xml:space="preserve"> </w:t>
      </w:r>
      <w:proofErr w:type="spellStart"/>
      <w:r w:rsidRPr="002677B6">
        <w:rPr>
          <w:rFonts w:ascii="Arial" w:hAnsi="Arial" w:cs="Arial"/>
          <w:lang w:val="hy-AM"/>
        </w:rPr>
        <w:t>կենսազանգվածի</w:t>
      </w:r>
      <w:proofErr w:type="spellEnd"/>
      <w:r w:rsidRPr="002677B6">
        <w:rPr>
          <w:rFonts w:ascii="Arial" w:hAnsi="Arial" w:cs="Arial"/>
          <w:lang w:val="hy-AM"/>
        </w:rPr>
        <w:t xml:space="preserve">՝ որպես վերականգնվող էներգիայի աղբյուր օգտագործելու խոչընդոտները բազմազան են, փորձագետները առաջիկա 5 տարիների ընթացքում ոլորտի զարգացման վերաբերյալ ունեն լավատեսական դիրքորոշում։ Շատերը կարծում են, որ այս ընթացքում հնարավոր է հասնել արդյունավետ տեխնոլոգիաների </w:t>
      </w:r>
      <w:proofErr w:type="spellStart"/>
      <w:r w:rsidRPr="002677B6">
        <w:rPr>
          <w:rFonts w:ascii="Arial" w:hAnsi="Arial" w:cs="Arial"/>
          <w:lang w:val="hy-AM"/>
        </w:rPr>
        <w:t>ադապտացմանն</w:t>
      </w:r>
      <w:proofErr w:type="spellEnd"/>
      <w:r w:rsidRPr="002677B6">
        <w:rPr>
          <w:rFonts w:ascii="Arial" w:hAnsi="Arial" w:cs="Arial"/>
          <w:lang w:val="hy-AM"/>
        </w:rPr>
        <w:t xml:space="preserve"> ու ներդրմանը, ինչպես նաև տեխնիկական և մարդկային կարողությունների բարելավմանը։ Այնուամենայնիվ, ավելի վաղ փուլում անհրաժեշտ է հստակ գնահատել </w:t>
      </w:r>
      <w:proofErr w:type="spellStart"/>
      <w:r w:rsidRPr="002677B6">
        <w:rPr>
          <w:rFonts w:ascii="Arial" w:hAnsi="Arial" w:cs="Arial"/>
          <w:lang w:val="hy-AM"/>
        </w:rPr>
        <w:t>կենսազանգվածի</w:t>
      </w:r>
      <w:proofErr w:type="spellEnd"/>
      <w:r w:rsidRPr="002677B6">
        <w:rPr>
          <w:rFonts w:ascii="Arial" w:hAnsi="Arial" w:cs="Arial"/>
          <w:lang w:val="hy-AM"/>
        </w:rPr>
        <w:t xml:space="preserve"> աղբյուրների տնտեսական հնարավորությունները ավելի լայնածավալ ծրագրեր մշակելու նպատակով: Այս գնահատումների հիման վրա հնարավոր կլինի կարգավորել դաշտը և ներդնել համապատասխան խթաններ: </w:t>
      </w:r>
    </w:p>
    <w:p w14:paraId="27005580" w14:textId="77777777" w:rsidR="00326F57" w:rsidRPr="002677B6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lang w:val="hy-AM"/>
        </w:rPr>
      </w:pPr>
      <w:r w:rsidRPr="002677B6">
        <w:rPr>
          <w:rFonts w:ascii="Arial" w:hAnsi="Arial" w:cs="Arial"/>
          <w:lang w:val="hy-AM"/>
        </w:rPr>
        <w:t xml:space="preserve">Անդրադառնալով պարենային ապահովության </w:t>
      </w:r>
      <w:proofErr w:type="spellStart"/>
      <w:r w:rsidRPr="002677B6">
        <w:rPr>
          <w:rFonts w:ascii="Arial" w:hAnsi="Arial" w:cs="Arial"/>
          <w:lang w:val="hy-AM"/>
        </w:rPr>
        <w:t>հիմնախնդրին</w:t>
      </w:r>
      <w:proofErr w:type="spellEnd"/>
      <w:r w:rsidRPr="002677B6">
        <w:rPr>
          <w:rFonts w:ascii="Arial" w:hAnsi="Arial" w:cs="Arial"/>
          <w:lang w:val="hy-AM"/>
        </w:rPr>
        <w:t xml:space="preserve">՝ փորձագետները խորհուրդ են տալիս </w:t>
      </w:r>
      <w:proofErr w:type="spellStart"/>
      <w:r w:rsidRPr="002677B6">
        <w:rPr>
          <w:rFonts w:ascii="Arial" w:hAnsi="Arial" w:cs="Arial"/>
          <w:lang w:val="hy-AM"/>
        </w:rPr>
        <w:t>շեշտադրել</w:t>
      </w:r>
      <w:proofErr w:type="spellEnd"/>
      <w:r w:rsidRPr="002677B6">
        <w:rPr>
          <w:rFonts w:ascii="Arial" w:hAnsi="Arial" w:cs="Arial"/>
          <w:lang w:val="hy-AM"/>
        </w:rPr>
        <w:t xml:space="preserve"> </w:t>
      </w:r>
      <w:proofErr w:type="spellStart"/>
      <w:r w:rsidRPr="002677B6">
        <w:rPr>
          <w:rFonts w:ascii="Arial" w:hAnsi="Arial" w:cs="Arial"/>
          <w:lang w:val="hy-AM"/>
        </w:rPr>
        <w:t>բուսաբուծական</w:t>
      </w:r>
      <w:proofErr w:type="spellEnd"/>
      <w:r w:rsidRPr="002677B6">
        <w:rPr>
          <w:rFonts w:ascii="Arial" w:hAnsi="Arial" w:cs="Arial"/>
          <w:lang w:val="hy-AM"/>
        </w:rPr>
        <w:t xml:space="preserve"> մնացորդների էներգետիկ նպատակներով կիրառելու հնարավորությունները՝ առանց </w:t>
      </w:r>
      <w:proofErr w:type="spellStart"/>
      <w:r w:rsidRPr="002677B6">
        <w:rPr>
          <w:rFonts w:ascii="Arial" w:hAnsi="Arial" w:cs="Arial"/>
          <w:lang w:val="hy-AM"/>
        </w:rPr>
        <w:t>վարելահողերն</w:t>
      </w:r>
      <w:proofErr w:type="spellEnd"/>
      <w:r w:rsidRPr="002677B6">
        <w:rPr>
          <w:rFonts w:ascii="Arial" w:hAnsi="Arial" w:cs="Arial"/>
          <w:lang w:val="hy-AM"/>
        </w:rPr>
        <w:t xml:space="preserve"> հատուկ էներգետիկ մշակաբույսերի արտադրության համար </w:t>
      </w:r>
      <w:proofErr w:type="spellStart"/>
      <w:r w:rsidRPr="002677B6">
        <w:rPr>
          <w:rFonts w:ascii="Arial" w:hAnsi="Arial" w:cs="Arial"/>
          <w:lang w:val="hy-AM"/>
        </w:rPr>
        <w:t>շրջանացնելու</w:t>
      </w:r>
      <w:proofErr w:type="spellEnd"/>
      <w:r w:rsidRPr="002677B6">
        <w:rPr>
          <w:rFonts w:ascii="Arial" w:hAnsi="Arial" w:cs="Arial"/>
          <w:lang w:val="hy-AM"/>
        </w:rPr>
        <w:t xml:space="preserve">։ Բացառություն կարող են համարվել այն էներգետիկ մշակաբույսերը, որոնք </w:t>
      </w:r>
      <w:proofErr w:type="spellStart"/>
      <w:r w:rsidRPr="002677B6">
        <w:rPr>
          <w:rFonts w:ascii="Arial" w:hAnsi="Arial" w:cs="Arial"/>
          <w:lang w:val="hy-AM"/>
        </w:rPr>
        <w:t>դեգրադացված</w:t>
      </w:r>
      <w:proofErr w:type="spellEnd"/>
      <w:r w:rsidRPr="002677B6">
        <w:rPr>
          <w:rFonts w:ascii="Arial" w:hAnsi="Arial" w:cs="Arial"/>
          <w:lang w:val="hy-AM"/>
        </w:rPr>
        <w:t xml:space="preserve"> հողերում կարող են ցուցաբերել միջին և բարձր </w:t>
      </w:r>
      <w:proofErr w:type="spellStart"/>
      <w:r w:rsidRPr="002677B6">
        <w:rPr>
          <w:rFonts w:ascii="Arial" w:hAnsi="Arial" w:cs="Arial"/>
          <w:lang w:val="hy-AM"/>
        </w:rPr>
        <w:t>աճեցողություն</w:t>
      </w:r>
      <w:proofErr w:type="spellEnd"/>
      <w:r w:rsidRPr="002677B6">
        <w:rPr>
          <w:rFonts w:ascii="Arial" w:hAnsi="Arial" w:cs="Arial"/>
          <w:lang w:val="hy-AM"/>
        </w:rPr>
        <w:t xml:space="preserve">։ </w:t>
      </w:r>
    </w:p>
    <w:p w14:paraId="52DCD9E7" w14:textId="77777777" w:rsidR="00326F57" w:rsidRPr="002677B6" w:rsidRDefault="00326F57" w:rsidP="00326F57">
      <w:pPr>
        <w:spacing w:line="276" w:lineRule="auto"/>
        <w:ind w:firstLine="720"/>
        <w:jc w:val="both"/>
        <w:rPr>
          <w:rFonts w:ascii="Arial" w:hAnsi="Arial" w:cs="Arial"/>
          <w:lang w:val="hy-AM"/>
        </w:rPr>
      </w:pPr>
      <w:r w:rsidRPr="002677B6">
        <w:rPr>
          <w:rFonts w:ascii="Arial" w:hAnsi="Arial" w:cs="Arial"/>
          <w:lang w:val="hy-AM"/>
        </w:rPr>
        <w:t xml:space="preserve">Ուսումնասիրության </w:t>
      </w:r>
      <w:r w:rsidRPr="00CD06F7">
        <w:rPr>
          <w:rFonts w:ascii="Arial" w:hAnsi="Arial" w:cs="Arial"/>
          <w:lang w:val="hy-AM"/>
        </w:rPr>
        <w:t>հաջորդ</w:t>
      </w:r>
      <w:r w:rsidRPr="002677B6">
        <w:rPr>
          <w:rFonts w:ascii="Arial" w:hAnsi="Arial" w:cs="Arial"/>
          <w:lang w:val="hy-AM"/>
        </w:rPr>
        <w:t xml:space="preserve"> փուլում առանձնացվել են այն մշակաբույսերը, որոնք կարող են կիրառություն գտնել կերի, պարենի, տեխնիկական և էներգետիկ նպատակներով։ </w:t>
      </w:r>
      <w:proofErr w:type="spellStart"/>
      <w:r w:rsidRPr="002677B6">
        <w:rPr>
          <w:rFonts w:ascii="Arial" w:hAnsi="Arial" w:cs="Arial"/>
          <w:lang w:val="hy-AM"/>
        </w:rPr>
        <w:t>Բուսաբուծական</w:t>
      </w:r>
      <w:proofErr w:type="spellEnd"/>
      <w:r w:rsidRPr="002677B6">
        <w:rPr>
          <w:rFonts w:ascii="Arial" w:hAnsi="Arial" w:cs="Arial"/>
          <w:lang w:val="hy-AM"/>
        </w:rPr>
        <w:t xml:space="preserve"> ոլորտից ընտրվել են այն հիմնական մշակաբույսերը, որոնք ռազմավարական նշանակություն ունեն պարենային ապահովության տեսակետից, ապահովում են բարձր </w:t>
      </w:r>
      <w:proofErr w:type="spellStart"/>
      <w:r w:rsidRPr="002677B6">
        <w:rPr>
          <w:rFonts w:ascii="Arial" w:hAnsi="Arial" w:cs="Arial"/>
          <w:lang w:val="hy-AM"/>
        </w:rPr>
        <w:t>կե</w:t>
      </w:r>
      <w:r>
        <w:rPr>
          <w:rFonts w:ascii="Arial" w:hAnsi="Arial" w:cs="Arial"/>
          <w:lang w:val="hy-AM"/>
        </w:rPr>
        <w:t>ն</w:t>
      </w:r>
      <w:r w:rsidRPr="002677B6">
        <w:rPr>
          <w:rFonts w:ascii="Arial" w:hAnsi="Arial" w:cs="Arial"/>
          <w:lang w:val="hy-AM"/>
        </w:rPr>
        <w:t>սազանգված</w:t>
      </w:r>
      <w:proofErr w:type="spellEnd"/>
      <w:r w:rsidRPr="002677B6">
        <w:rPr>
          <w:rFonts w:ascii="Arial" w:hAnsi="Arial" w:cs="Arial"/>
          <w:lang w:val="hy-AM"/>
        </w:rPr>
        <w:t xml:space="preserve">՝ կերի և էներգետիկ նպատակներով, ինչպես նաև ցուցաբերում են լավ </w:t>
      </w:r>
      <w:proofErr w:type="spellStart"/>
      <w:r w:rsidRPr="002677B6">
        <w:rPr>
          <w:rFonts w:ascii="Arial" w:hAnsi="Arial" w:cs="Arial"/>
          <w:lang w:val="hy-AM"/>
        </w:rPr>
        <w:t>աճեցողություն</w:t>
      </w:r>
      <w:proofErr w:type="spellEnd"/>
      <w:r w:rsidRPr="002677B6">
        <w:rPr>
          <w:rFonts w:ascii="Arial" w:hAnsi="Arial" w:cs="Arial"/>
          <w:lang w:val="hy-AM"/>
        </w:rPr>
        <w:t xml:space="preserve"> ՀՀ տարբեր </w:t>
      </w:r>
      <w:proofErr w:type="spellStart"/>
      <w:r w:rsidRPr="002677B6">
        <w:rPr>
          <w:rFonts w:ascii="Arial" w:hAnsi="Arial" w:cs="Arial"/>
          <w:lang w:val="hy-AM"/>
        </w:rPr>
        <w:t>ագրոկլիմայական</w:t>
      </w:r>
      <w:proofErr w:type="spellEnd"/>
      <w:r w:rsidRPr="002677B6">
        <w:rPr>
          <w:rFonts w:ascii="Arial" w:hAnsi="Arial" w:cs="Arial"/>
          <w:lang w:val="hy-AM"/>
        </w:rPr>
        <w:t xml:space="preserve"> պայմաններում։ Փորձագիտական խումբը հատկապես </w:t>
      </w:r>
      <w:proofErr w:type="spellStart"/>
      <w:r w:rsidRPr="002677B6">
        <w:rPr>
          <w:rFonts w:ascii="Arial" w:hAnsi="Arial" w:cs="Arial"/>
          <w:lang w:val="hy-AM"/>
        </w:rPr>
        <w:t>կարևորել</w:t>
      </w:r>
      <w:proofErr w:type="spellEnd"/>
      <w:r w:rsidRPr="002677B6">
        <w:rPr>
          <w:rFonts w:ascii="Arial" w:hAnsi="Arial" w:cs="Arial"/>
          <w:lang w:val="hy-AM"/>
        </w:rPr>
        <w:t xml:space="preserve"> է տվյալ մշակաբույսերի կլիմայի փոփոխության նկատմա</w:t>
      </w:r>
      <w:r>
        <w:rPr>
          <w:rFonts w:ascii="Arial" w:hAnsi="Arial" w:cs="Arial"/>
          <w:lang w:val="hy-AM"/>
        </w:rPr>
        <w:t>մ</w:t>
      </w:r>
      <w:r w:rsidRPr="002677B6">
        <w:rPr>
          <w:rFonts w:ascii="Arial" w:hAnsi="Arial" w:cs="Arial"/>
          <w:lang w:val="hy-AM"/>
        </w:rPr>
        <w:t xml:space="preserve">բ ցուցաբերած </w:t>
      </w:r>
      <w:proofErr w:type="spellStart"/>
      <w:r w:rsidRPr="002677B6">
        <w:rPr>
          <w:rFonts w:ascii="Arial" w:hAnsi="Arial" w:cs="Arial"/>
          <w:lang w:val="hy-AM"/>
        </w:rPr>
        <w:t>հարմարվողականությունը</w:t>
      </w:r>
      <w:proofErr w:type="spellEnd"/>
      <w:r w:rsidRPr="002677B6">
        <w:rPr>
          <w:rFonts w:ascii="Arial" w:hAnsi="Arial" w:cs="Arial"/>
          <w:lang w:val="hy-AM"/>
        </w:rPr>
        <w:t xml:space="preserve">, երկրի </w:t>
      </w:r>
      <w:proofErr w:type="spellStart"/>
      <w:r w:rsidRPr="002677B6">
        <w:rPr>
          <w:rFonts w:ascii="Arial" w:hAnsi="Arial" w:cs="Arial"/>
          <w:lang w:val="hy-AM"/>
        </w:rPr>
        <w:t>ագրոկլիմայական</w:t>
      </w:r>
      <w:proofErr w:type="spellEnd"/>
      <w:r w:rsidRPr="002677B6">
        <w:rPr>
          <w:rFonts w:ascii="Arial" w:hAnsi="Arial" w:cs="Arial"/>
          <w:lang w:val="hy-AM"/>
        </w:rPr>
        <w:t xml:space="preserve"> տարբեր գոտիներում </w:t>
      </w:r>
      <w:proofErr w:type="spellStart"/>
      <w:r w:rsidRPr="002677B6">
        <w:rPr>
          <w:rFonts w:ascii="Arial" w:hAnsi="Arial" w:cs="Arial"/>
          <w:lang w:val="hy-AM"/>
        </w:rPr>
        <w:t>շրջանացման</w:t>
      </w:r>
      <w:proofErr w:type="spellEnd"/>
      <w:r w:rsidRPr="002677B6">
        <w:rPr>
          <w:rFonts w:ascii="Arial" w:hAnsi="Arial" w:cs="Arial"/>
          <w:lang w:val="hy-AM"/>
        </w:rPr>
        <w:t xml:space="preserve"> հնարավորությունները և շահութաբերությունը՝ որպես տնտեսական ցուցիչ։ Ըստ բուսաբանական ընտանիքների՝ դաշտավարական մշակաբույսերի նախնական ցանկը ներկայացված է </w:t>
      </w:r>
      <w:proofErr w:type="spellStart"/>
      <w:r w:rsidRPr="002677B6">
        <w:rPr>
          <w:rFonts w:ascii="Arial" w:hAnsi="Arial" w:cs="Arial"/>
          <w:lang w:val="hy-AM"/>
        </w:rPr>
        <w:t>ստորև</w:t>
      </w:r>
      <w:proofErr w:type="spellEnd"/>
      <w:r w:rsidRPr="006B702E">
        <w:rPr>
          <w:rFonts w:ascii="Arial" w:hAnsi="Arial" w:cs="Arial"/>
          <w:lang w:val="hy-AM"/>
        </w:rPr>
        <w:t>.</w:t>
      </w:r>
      <w:r w:rsidRPr="002677B6">
        <w:rPr>
          <w:rFonts w:ascii="Arial" w:hAnsi="Arial" w:cs="Arial"/>
          <w:lang w:val="hy-AM"/>
        </w:rPr>
        <w:t xml:space="preserve"> </w:t>
      </w:r>
    </w:p>
    <w:p w14:paraId="3626A8FD" w14:textId="77777777" w:rsidR="000E73ED" w:rsidRPr="000E73ED" w:rsidRDefault="00326F57" w:rsidP="000E73E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720" w:right="113" w:hanging="27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2677B6">
        <w:rPr>
          <w:rFonts w:ascii="Arial" w:hAnsi="Arial" w:cs="Arial"/>
          <w:b/>
          <w:bCs/>
          <w:lang w:val="hy-AM"/>
        </w:rPr>
        <w:t>Հացազգիներ՝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r w:rsidRPr="002677B6">
        <w:rPr>
          <w:rFonts w:ascii="Arial" w:hAnsi="Arial" w:cs="Arial"/>
          <w:lang w:val="hy-AM"/>
        </w:rPr>
        <w:t xml:space="preserve">ցորեն, գարի, </w:t>
      </w:r>
      <w:proofErr w:type="spellStart"/>
      <w:r w:rsidRPr="002677B6">
        <w:rPr>
          <w:rFonts w:ascii="Arial" w:hAnsi="Arial" w:cs="Arial"/>
          <w:lang w:val="hy-AM"/>
        </w:rPr>
        <w:t>սորգո</w:t>
      </w:r>
      <w:proofErr w:type="spellEnd"/>
      <w:r w:rsidRPr="002677B6">
        <w:rPr>
          <w:rFonts w:ascii="Arial" w:hAnsi="Arial" w:cs="Arial"/>
          <w:lang w:val="hy-AM"/>
        </w:rPr>
        <w:t>, հնդկացորեն, աշորա,</w:t>
      </w:r>
      <w:r>
        <w:rPr>
          <w:rFonts w:ascii="Arial" w:hAnsi="Arial" w:cs="Arial"/>
          <w:lang w:val="hy-AM"/>
        </w:rPr>
        <w:t xml:space="preserve"> հաճար</w:t>
      </w:r>
      <w:r w:rsidRPr="00F13F9D">
        <w:rPr>
          <w:rFonts w:ascii="Arial" w:hAnsi="Arial" w:cs="Arial"/>
          <w:lang w:val="hy-AM"/>
        </w:rPr>
        <w:t>,</w:t>
      </w:r>
      <w:r w:rsidRPr="002677B6">
        <w:rPr>
          <w:rFonts w:ascii="Arial" w:hAnsi="Arial" w:cs="Arial"/>
          <w:lang w:val="hy-AM"/>
        </w:rPr>
        <w:t xml:space="preserve"> վարսակ, </w:t>
      </w:r>
      <w:proofErr w:type="spellStart"/>
      <w:r w:rsidRPr="002677B6">
        <w:rPr>
          <w:rFonts w:ascii="Arial" w:hAnsi="Arial" w:cs="Arial"/>
          <w:lang w:val="hy-AM"/>
        </w:rPr>
        <w:t>ցորենաշորա</w:t>
      </w:r>
      <w:proofErr w:type="spellEnd"/>
      <w:r w:rsidRPr="002677B6">
        <w:rPr>
          <w:rFonts w:ascii="Arial" w:hAnsi="Arial" w:cs="Arial"/>
          <w:lang w:val="hy-AM"/>
        </w:rPr>
        <w:t>, եգիպտացորեն</w:t>
      </w:r>
    </w:p>
    <w:p w14:paraId="4DFCED93" w14:textId="77777777" w:rsidR="000E73ED" w:rsidRPr="000E73ED" w:rsidRDefault="00326F57" w:rsidP="000E73E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720" w:right="113" w:hanging="27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proofErr w:type="spellStart"/>
      <w:r w:rsidRPr="000E73ED">
        <w:rPr>
          <w:rFonts w:ascii="Arial" w:hAnsi="Arial" w:cs="Arial"/>
          <w:b/>
          <w:bCs/>
          <w:lang w:val="hy-AM"/>
        </w:rPr>
        <w:t>Յուղատուներ</w:t>
      </w:r>
      <w:proofErr w:type="spellEnd"/>
      <w:r w:rsidRPr="000E73ED">
        <w:rPr>
          <w:rFonts w:ascii="Arial" w:hAnsi="Arial" w:cs="Arial"/>
          <w:b/>
          <w:bCs/>
          <w:lang w:val="hy-AM"/>
        </w:rPr>
        <w:t>՝</w:t>
      </w:r>
      <w:r w:rsidRPr="000E73ED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0E73ED">
        <w:rPr>
          <w:rFonts w:ascii="Arial" w:hAnsi="Arial" w:cs="Arial"/>
          <w:lang w:val="hy-AM"/>
        </w:rPr>
        <w:t>արևածաղիկ</w:t>
      </w:r>
      <w:proofErr w:type="spellEnd"/>
      <w:r w:rsidRPr="000E73ED">
        <w:rPr>
          <w:rFonts w:ascii="Arial" w:hAnsi="Arial" w:cs="Arial"/>
          <w:lang w:val="hy-AM"/>
        </w:rPr>
        <w:t xml:space="preserve">, </w:t>
      </w:r>
      <w:proofErr w:type="spellStart"/>
      <w:r w:rsidRPr="000E73ED">
        <w:rPr>
          <w:rFonts w:ascii="Arial" w:hAnsi="Arial" w:cs="Arial"/>
          <w:lang w:val="hy-AM"/>
        </w:rPr>
        <w:t>հլածուկ</w:t>
      </w:r>
      <w:proofErr w:type="spellEnd"/>
    </w:p>
    <w:p w14:paraId="4A16389B" w14:textId="5998979B" w:rsidR="00326F57" w:rsidRPr="000E73ED" w:rsidRDefault="00326F57" w:rsidP="000E73E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720" w:right="113" w:hanging="27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proofErr w:type="spellStart"/>
      <w:r w:rsidRPr="000E73ED">
        <w:rPr>
          <w:rFonts w:ascii="Arial" w:hAnsi="Arial" w:cs="Arial"/>
          <w:b/>
          <w:bCs/>
          <w:lang w:val="hy-AM"/>
        </w:rPr>
        <w:t>Պալարապտղավորներ</w:t>
      </w:r>
      <w:proofErr w:type="spellEnd"/>
      <w:r w:rsidRPr="000E73ED">
        <w:rPr>
          <w:rFonts w:ascii="Arial" w:hAnsi="Arial" w:cs="Arial"/>
          <w:b/>
          <w:bCs/>
          <w:lang w:val="hy-AM"/>
        </w:rPr>
        <w:t>՝</w:t>
      </w:r>
      <w:r w:rsidRPr="000E73ED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r w:rsidRPr="000E73ED">
        <w:rPr>
          <w:rFonts w:ascii="Arial" w:hAnsi="Arial" w:cs="Arial"/>
          <w:lang w:val="hy-AM"/>
        </w:rPr>
        <w:t>գետնախնձոր, կարտոֆիլ</w:t>
      </w:r>
    </w:p>
    <w:p w14:paraId="51866195" w14:textId="77777777" w:rsidR="00326F57" w:rsidRPr="00E94D4A" w:rsidRDefault="00326F57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1C560A">
        <w:rPr>
          <w:rFonts w:ascii="Arial" w:hAnsi="Arial" w:cs="Arial"/>
          <w:color w:val="000000" w:themeColor="text1"/>
          <w:lang w:val="hy-AM"/>
        </w:rPr>
        <w:t xml:space="preserve">Հետազոտության արդյունքում նշված դաշտավարական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մշակաբույսերից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ընտրվել են </w:t>
      </w:r>
      <w:r w:rsidRPr="001C560A">
        <w:rPr>
          <w:rFonts w:ascii="Arial" w:hAnsi="Arial" w:cs="Arial"/>
          <w:b/>
          <w:bCs/>
          <w:color w:val="000000" w:themeColor="text1"/>
          <w:lang w:val="hy-AM"/>
        </w:rPr>
        <w:t xml:space="preserve">եգիպտացորենը, </w:t>
      </w:r>
      <w:proofErr w:type="spellStart"/>
      <w:r w:rsidRPr="001C560A">
        <w:rPr>
          <w:rFonts w:ascii="Arial" w:hAnsi="Arial" w:cs="Arial"/>
          <w:b/>
          <w:bCs/>
          <w:color w:val="000000" w:themeColor="text1"/>
          <w:lang w:val="hy-AM"/>
        </w:rPr>
        <w:t>սորգոն</w:t>
      </w:r>
      <w:proofErr w:type="spellEnd"/>
      <w:r w:rsidRPr="001C560A">
        <w:rPr>
          <w:rFonts w:ascii="Arial" w:hAnsi="Arial" w:cs="Arial"/>
          <w:b/>
          <w:bCs/>
          <w:color w:val="000000" w:themeColor="text1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b/>
          <w:bCs/>
          <w:color w:val="000000" w:themeColor="text1"/>
          <w:lang w:val="hy-AM"/>
        </w:rPr>
        <w:t>արևածաղիկը</w:t>
      </w:r>
      <w:proofErr w:type="spellEnd"/>
      <w:r w:rsidRPr="001C560A">
        <w:rPr>
          <w:rFonts w:ascii="Arial" w:hAnsi="Arial" w:cs="Arial"/>
          <w:b/>
          <w:bCs/>
          <w:color w:val="000000" w:themeColor="text1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b/>
          <w:bCs/>
          <w:color w:val="000000" w:themeColor="text1"/>
          <w:lang w:val="hy-AM"/>
        </w:rPr>
        <w:t>գետնախնձորը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։ Տվյալ մշակաբույսերի ընտրությունը հիմնված է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հետևյալ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չափանիշների վրա</w:t>
      </w:r>
      <w:r>
        <w:rPr>
          <w:rFonts w:ascii="Arial" w:hAnsi="Arial" w:cs="Arial"/>
          <w:color w:val="000000" w:themeColor="text1"/>
        </w:rPr>
        <w:t>.</w:t>
      </w:r>
    </w:p>
    <w:p w14:paraId="2B5A71B7" w14:textId="77777777" w:rsidR="00326F57" w:rsidRPr="00DB5169" w:rsidRDefault="00326F57" w:rsidP="00326F57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DB5169">
        <w:rPr>
          <w:rFonts w:ascii="Arial" w:hAnsi="Arial" w:cs="Arial"/>
          <w:color w:val="000000" w:themeColor="text1"/>
          <w:lang w:val="hy-AM"/>
        </w:rPr>
        <w:t xml:space="preserve">Մշակաբույսերի </w:t>
      </w: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կիրառելիությունը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սննդի, կերերի և էներգիայի արտադրության համար </w:t>
      </w:r>
    </w:p>
    <w:p w14:paraId="47C93220" w14:textId="77777777" w:rsidR="00326F57" w:rsidRDefault="00326F57" w:rsidP="00326F57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hy-AM"/>
        </w:rPr>
      </w:pP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Ագրոկլիմայական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և հողային պայմաններ, ջրի պահանջը</w:t>
      </w:r>
    </w:p>
    <w:p w14:paraId="0C94DBC1" w14:textId="77777777" w:rsidR="00326F57" w:rsidRPr="00114D5F" w:rsidRDefault="00326F57" w:rsidP="00326F57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114D5F">
        <w:rPr>
          <w:rFonts w:ascii="Arial" w:hAnsi="Arial" w:cs="Arial"/>
          <w:color w:val="000000" w:themeColor="text1"/>
          <w:lang w:val="hy-AM"/>
        </w:rPr>
        <w:t xml:space="preserve">Հայաստանի տարբեր </w:t>
      </w:r>
      <w:proofErr w:type="spellStart"/>
      <w:r w:rsidRPr="00114D5F">
        <w:rPr>
          <w:rFonts w:ascii="Arial" w:hAnsi="Arial" w:cs="Arial"/>
          <w:color w:val="000000" w:themeColor="text1"/>
          <w:lang w:val="hy-AM"/>
        </w:rPr>
        <w:t>ագրոկլիմայական</w:t>
      </w:r>
      <w:proofErr w:type="spellEnd"/>
      <w:r w:rsidRPr="00114D5F">
        <w:rPr>
          <w:rFonts w:ascii="Arial" w:hAnsi="Arial" w:cs="Arial"/>
          <w:color w:val="000000" w:themeColor="text1"/>
          <w:lang w:val="hy-AM"/>
        </w:rPr>
        <w:t xml:space="preserve"> պայմաններում </w:t>
      </w:r>
      <w:proofErr w:type="spellStart"/>
      <w:r w:rsidRPr="00114D5F">
        <w:rPr>
          <w:rFonts w:ascii="Arial" w:hAnsi="Arial" w:cs="Arial"/>
          <w:color w:val="000000" w:themeColor="text1"/>
          <w:lang w:val="hy-AM"/>
        </w:rPr>
        <w:t>շրջանացման</w:t>
      </w:r>
      <w:proofErr w:type="spellEnd"/>
      <w:r w:rsidRPr="00114D5F">
        <w:rPr>
          <w:rFonts w:ascii="Arial" w:hAnsi="Arial" w:cs="Arial"/>
          <w:color w:val="000000" w:themeColor="text1"/>
          <w:lang w:val="hy-AM"/>
        </w:rPr>
        <w:t xml:space="preserve"> հնարավորությունները</w:t>
      </w:r>
    </w:p>
    <w:p w14:paraId="45BF44B1" w14:textId="77777777" w:rsidR="00326F57" w:rsidRPr="00DB5169" w:rsidRDefault="00326F57" w:rsidP="00326F57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DB5169">
        <w:rPr>
          <w:rFonts w:ascii="Arial" w:hAnsi="Arial" w:cs="Arial"/>
          <w:color w:val="000000" w:themeColor="text1"/>
          <w:lang w:val="hy-AM"/>
        </w:rPr>
        <w:t xml:space="preserve">Մնացորդային վեգետատիվ </w:t>
      </w: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կենսազանգվածի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</w:t>
      </w:r>
      <w:r w:rsidRPr="00114D5F">
        <w:rPr>
          <w:rFonts w:ascii="Arial" w:hAnsi="Arial" w:cs="Arial"/>
          <w:color w:val="000000" w:themeColor="text1"/>
          <w:lang w:val="hy-AM"/>
        </w:rPr>
        <w:t xml:space="preserve">բարձր </w:t>
      </w:r>
      <w:r w:rsidRPr="00DB5169">
        <w:rPr>
          <w:rFonts w:ascii="Arial" w:hAnsi="Arial" w:cs="Arial"/>
          <w:color w:val="000000" w:themeColor="text1"/>
          <w:lang w:val="hy-AM"/>
        </w:rPr>
        <w:t xml:space="preserve">ցուցանիշները </w:t>
      </w:r>
    </w:p>
    <w:p w14:paraId="55BB2260" w14:textId="77777777" w:rsidR="00326F57" w:rsidRPr="00DB5169" w:rsidRDefault="00326F57" w:rsidP="00326F57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DB5169">
        <w:rPr>
          <w:rFonts w:ascii="Arial" w:hAnsi="Arial" w:cs="Arial"/>
          <w:color w:val="000000" w:themeColor="text1"/>
          <w:lang w:val="hy-AM"/>
        </w:rPr>
        <w:t xml:space="preserve">Միավոր հումքային չոր </w:t>
      </w: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կենսազանգվածից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ապրանքային արտադրանքի </w:t>
      </w: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ելունքի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տոկոսը </w:t>
      </w:r>
    </w:p>
    <w:p w14:paraId="0722A22F" w14:textId="77777777" w:rsidR="00326F57" w:rsidRDefault="00326F57" w:rsidP="00326F57">
      <w:pPr>
        <w:pStyle w:val="ListParagraph"/>
        <w:numPr>
          <w:ilvl w:val="0"/>
          <w:numId w:val="24"/>
        </w:numPr>
        <w:tabs>
          <w:tab w:val="left" w:pos="900"/>
        </w:tabs>
        <w:spacing w:before="100" w:beforeAutospacing="1" w:after="100" w:afterAutospacing="1" w:line="240" w:lineRule="auto"/>
        <w:ind w:right="112"/>
        <w:jc w:val="both"/>
        <w:rPr>
          <w:rFonts w:ascii="Arial" w:hAnsi="Arial" w:cs="Arial"/>
          <w:color w:val="000000" w:themeColor="text1"/>
          <w:lang w:val="hy-AM"/>
        </w:rPr>
      </w:pPr>
      <w:r w:rsidRPr="00114D5F">
        <w:rPr>
          <w:rFonts w:ascii="Arial" w:hAnsi="Arial" w:cs="Arial"/>
          <w:color w:val="000000" w:themeColor="text1"/>
          <w:lang w:val="hy-AM"/>
        </w:rPr>
        <w:t xml:space="preserve">Կլիմայի փոփոխության նկատմամբ մշակաբույսերի </w:t>
      </w:r>
      <w:proofErr w:type="spellStart"/>
      <w:r w:rsidRPr="00114D5F">
        <w:rPr>
          <w:rFonts w:ascii="Arial" w:hAnsi="Arial" w:cs="Arial"/>
          <w:color w:val="000000" w:themeColor="text1"/>
          <w:lang w:val="hy-AM"/>
        </w:rPr>
        <w:t>հարմարվողականությունը</w:t>
      </w:r>
      <w:proofErr w:type="spellEnd"/>
    </w:p>
    <w:p w14:paraId="56B4885D" w14:textId="77777777" w:rsidR="00326F57" w:rsidRPr="00114D5F" w:rsidRDefault="00326F57" w:rsidP="00326F57">
      <w:pPr>
        <w:pStyle w:val="ListParagraph"/>
        <w:numPr>
          <w:ilvl w:val="0"/>
          <w:numId w:val="24"/>
        </w:numPr>
        <w:tabs>
          <w:tab w:val="left" w:pos="900"/>
        </w:tabs>
        <w:spacing w:before="100" w:beforeAutospacing="1" w:after="100" w:afterAutospacing="1" w:line="240" w:lineRule="auto"/>
        <w:ind w:right="112"/>
        <w:jc w:val="both"/>
        <w:rPr>
          <w:rFonts w:ascii="Arial" w:hAnsi="Arial" w:cs="Arial"/>
          <w:color w:val="000000" w:themeColor="text1"/>
          <w:lang w:val="hy-AM"/>
        </w:rPr>
      </w:pPr>
      <w:r w:rsidRPr="00114D5F">
        <w:rPr>
          <w:rFonts w:ascii="Arial" w:hAnsi="Arial" w:cs="Arial"/>
          <w:color w:val="000000" w:themeColor="text1"/>
          <w:lang w:val="hy-AM"/>
        </w:rPr>
        <w:t>Եկամտաբերության շեմը 1 հա-</w:t>
      </w:r>
      <w:proofErr w:type="spellStart"/>
      <w:r w:rsidRPr="00114D5F">
        <w:rPr>
          <w:rFonts w:ascii="Arial" w:hAnsi="Arial" w:cs="Arial"/>
          <w:color w:val="000000" w:themeColor="text1"/>
          <w:lang w:val="hy-AM"/>
        </w:rPr>
        <w:t>ից</w:t>
      </w:r>
      <w:proofErr w:type="spellEnd"/>
      <w:r w:rsidRPr="00114D5F">
        <w:rPr>
          <w:rFonts w:ascii="Arial" w:hAnsi="Arial" w:cs="Arial"/>
          <w:color w:val="000000" w:themeColor="text1"/>
          <w:lang w:val="hy-AM"/>
        </w:rPr>
        <w:t>՝ հաշվի առնելով հիմնական և երկրորդային արտադրանքների վաճառքը</w:t>
      </w:r>
    </w:p>
    <w:p w14:paraId="66E046D4" w14:textId="77777777" w:rsidR="00326F57" w:rsidRPr="00DB5169" w:rsidRDefault="00326F57" w:rsidP="00326F57">
      <w:pPr>
        <w:numPr>
          <w:ilvl w:val="0"/>
          <w:numId w:val="24"/>
        </w:numPr>
        <w:spacing w:before="100" w:beforeAutospacing="1" w:after="100" w:afterAutospacing="1" w:line="240" w:lineRule="auto"/>
        <w:ind w:right="112"/>
        <w:rPr>
          <w:rFonts w:ascii="Arial" w:hAnsi="Arial" w:cs="Arial"/>
          <w:color w:val="000000" w:themeColor="text1"/>
          <w:lang w:val="hy-AM"/>
        </w:rPr>
      </w:pP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Բրիքետավորման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և </w:t>
      </w:r>
      <w:proofErr w:type="spellStart"/>
      <w:r w:rsidRPr="00DB5169">
        <w:rPr>
          <w:rFonts w:ascii="Arial" w:hAnsi="Arial" w:cs="Arial"/>
          <w:color w:val="000000" w:themeColor="text1"/>
          <w:lang w:val="hy-AM"/>
        </w:rPr>
        <w:t>պելետավորման</w:t>
      </w:r>
      <w:proofErr w:type="spellEnd"/>
      <w:r w:rsidRPr="00DB5169">
        <w:rPr>
          <w:rFonts w:ascii="Arial" w:hAnsi="Arial" w:cs="Arial"/>
          <w:color w:val="000000" w:themeColor="text1"/>
          <w:lang w:val="hy-AM"/>
        </w:rPr>
        <w:t xml:space="preserve"> համար տեխնիկատնտեսական նպատակահարմարությունը</w:t>
      </w:r>
    </w:p>
    <w:p w14:paraId="0B8FDD1D" w14:textId="77777777" w:rsidR="00326F57" w:rsidRPr="001C560A" w:rsidRDefault="00326F57" w:rsidP="00326F57">
      <w:pPr>
        <w:pStyle w:val="Heading1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Arial" w:hAnsi="Arial" w:cs="Arial"/>
          <w:b/>
          <w:bCs/>
          <w:color w:val="006B3B"/>
          <w:sz w:val="21"/>
          <w:szCs w:val="21"/>
          <w:lang w:val="hy-AM"/>
        </w:rPr>
      </w:pPr>
      <w:bookmarkStart w:id="21" w:name="_Toc149896658"/>
      <w:r w:rsidRPr="001C560A">
        <w:rPr>
          <w:rFonts w:ascii="Arial" w:hAnsi="Arial" w:cs="Arial"/>
          <w:b/>
          <w:bCs/>
          <w:color w:val="006B3B"/>
          <w:sz w:val="21"/>
          <w:szCs w:val="21"/>
          <w:lang w:val="hy-AM"/>
        </w:rPr>
        <w:lastRenderedPageBreak/>
        <w:t>ԸՆՏՐՎԱԾ ՄՇԱԿԱԲՈՒՅՍԵՐԻ ԲՆՈՒԹԱԳՐԵՐԸ</w:t>
      </w:r>
      <w:bookmarkEnd w:id="21"/>
    </w:p>
    <w:p w14:paraId="292247C0" w14:textId="77777777" w:rsidR="00326F57" w:rsidRPr="001C560A" w:rsidRDefault="00326F57" w:rsidP="00326F57">
      <w:pPr>
        <w:spacing w:line="276" w:lineRule="auto"/>
        <w:rPr>
          <w:lang w:val="hy-AM"/>
        </w:rPr>
      </w:pPr>
    </w:p>
    <w:p w14:paraId="23275CA8" w14:textId="6153680A" w:rsidR="00326F57" w:rsidRPr="00591A4A" w:rsidRDefault="00DE2DB5" w:rsidP="00326F57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22" w:name="_Toc149896659"/>
      <w:r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3</w:t>
      </w:r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.1 Եգիպտացորեն</w:t>
      </w:r>
      <w:bookmarkEnd w:id="22"/>
    </w:p>
    <w:p w14:paraId="381A4C95" w14:textId="08E7940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Եգիպտացորենը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հացազգիների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ընտանիքի </w:t>
      </w:r>
      <w:r w:rsidRPr="001C560A">
        <w:rPr>
          <w:rFonts w:ascii="Arial" w:hAnsi="Arial" w:cs="Arial"/>
          <w:sz w:val="20"/>
          <w:szCs w:val="20"/>
          <w:lang w:val="hy-AM"/>
        </w:rPr>
        <w:t>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Poaceae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) </w:t>
      </w: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միամյա, ջերմասեր մշակաբույս է՝ բարձր բերքատվությամբ և բարձրարժեք պարենային, կերային ու տեխնիկական նշանակությամբ։  ՀՀ-ում 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հիմնականում մշակվում է Արարատյան դաշտավայրի և նախալեռնային գոտու ոռոգովի պայմաններում,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Սևանի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Գավառի,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Մարտունու, Արթիկի, Սպիտակի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Իջևանի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տարածաշրջանների ջրովի պայմաններում, ինչպես նաև  համեմատաբար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տեղումնառատ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տարածաշրջանների՝ Հրազդանի, Թումանյանի,</w:t>
      </w:r>
      <w:r w:rsidR="003C6E45" w:rsidRPr="00912EF9">
        <w:rPr>
          <w:rFonts w:ascii="Arial" w:hAnsi="Arial" w:cs="Arial"/>
          <w:color w:val="000000" w:themeColor="text1"/>
          <w:sz w:val="20"/>
          <w:szCs w:val="20"/>
          <w:u w:val="single"/>
          <w:lang w:val="hy-AM"/>
        </w:rPr>
        <w:t xml:space="preserve">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Նոյեմբերյանի և Բերդի անջրդի պայմաններում: ՀՀ-ում հնարավոր է մշակել ծովի մակարդակից 450-2000մ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բարձությամբ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գոտիներում: </w:t>
      </w:r>
    </w:p>
    <w:p w14:paraId="63F8C8C4" w14:textId="77777777" w:rsidR="00326F57" w:rsidRPr="001C560A" w:rsidRDefault="00326F57" w:rsidP="00326F57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:lang w:val="hy-AM"/>
        </w:rPr>
      </w:pPr>
      <w:r w:rsidRPr="001C560A">
        <w:rPr>
          <w:rStyle w:val="mw-headline"/>
          <w:rFonts w:ascii="Arial" w:eastAsiaTheme="majorEastAsia" w:hAnsi="Arial" w:cs="Arial"/>
          <w:b/>
          <w:bCs/>
          <w:i/>
          <w:color w:val="000000" w:themeColor="text1"/>
          <w:sz w:val="20"/>
          <w:szCs w:val="20"/>
          <w:u w:val="single"/>
          <w:lang w:val="hy-AM"/>
        </w:rPr>
        <w:t>Կիրառական նշանակությունը</w:t>
      </w:r>
    </w:p>
    <w:p w14:paraId="5A3B02D5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  <w:lang w:val="hy-AM" w:eastAsia="ru-RU"/>
        </w:rPr>
      </w:pP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Պարենային նպատակով օգտագործվում է հատիկը, նրանից ստացված ալյուրն ու բուսական յուղը՝ ձեթը: Կանաչ զանգվածը հյութալի կեր է գյուղատնտեսական կենդանիների համար: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Կողրերի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  կաթնամոմային հասունացման փուլում հավաքված կանաչ զանգվածը սիլոսացնելիս լավ հյութալի կեր է ծառայում: Հատիկը օգտագործվում է որպես խտացրած կեր՝ մանրացված վիճակում: Կաթնամոմային փուլում տալիս է կանաչ զանգվածի ամենից բարձր բերքը` 50–80 տ/հա և ավելի: Հատիկի բերքը կարող է հասնել 4-6տ/հա, լավ մշակության դեպքում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մինչև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8տ/հա և ավելի:  Եգիպտացորենի տարբեր սորտերի և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հիբրիդների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վեգետացիայի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տևողությունը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կազմում է 90-140 օր: Ըստ հատիկի հասունացման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տևողության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, սորտերն ու հիբրիդները լինում են վաղահաս, միջահաս, միջաուշահաս և ուշահաս: Որքան սորտերը ուշահաս են, ավելի բարձր քանակի վեգետատիվ զանգված են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ձևավորում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: Կարճ օրվա բույս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է, դասվում է չորադիմացկուն բույսերի շարքին: Եգիպտացորենը լավ է աճում ու բարձր բերք է տալիս փուխր ու բերրի հողերում, ջրովի պայմաններում, կամ բավարար խոնավությամբ ապահովված տարածաշրջանների անջրդի պայմաններում: Հատիկի համար մշակության դեպքում, բերքահավաքից հետո առաջանում է հսկայական կոպիտ ծավալային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կենսազանգված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՝ ցողուններ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տերևներ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հարուստ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թաղանթանյութով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որը մասամբ օգտագործվում է նաև որպես կոպիտ ծավալային կեր, իսկ հիմնական արտադրական ծավալները լավագույն հումք կարող են հանդիսանալ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կենսազանգվածային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վառելիքի</w:t>
      </w: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համար, քանի որ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ունի էներգետիկ բարձր արժեք, յուրաքանչյուր կիլոգրամը ապահովում է 16,7 </w:t>
      </w:r>
      <w:r w:rsidRPr="00E94D4A">
        <w:rPr>
          <w:rFonts w:ascii="Arial" w:hAnsi="Arial" w:cs="Arial"/>
          <w:sz w:val="20"/>
          <w:szCs w:val="20"/>
          <w:lang w:val="hy-AM"/>
        </w:rPr>
        <w:t>ՄՋ</w:t>
      </w: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 էներգիա: </w:t>
      </w:r>
    </w:p>
    <w:p w14:paraId="24E89A58" w14:textId="77777777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hy-AM"/>
        </w:rPr>
      </w:pPr>
    </w:p>
    <w:p w14:paraId="0A75EA34" w14:textId="77777777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hy-AM"/>
        </w:rPr>
      </w:pPr>
      <w:r w:rsidRPr="001C560A">
        <w:rPr>
          <w:rFonts w:ascii="Arial" w:hAnsi="Arial" w:cs="Arial"/>
          <w:b/>
          <w:i/>
          <w:sz w:val="20"/>
          <w:szCs w:val="20"/>
          <w:u w:val="single"/>
          <w:lang w:val="hy-AM"/>
        </w:rPr>
        <w:t>Մշակության տեխնոլոգիան և պայմանները</w:t>
      </w:r>
    </w:p>
    <w:p w14:paraId="68A68443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Մշակության լավագույն տարածքներ են հարթավայրային և նախալեռնային գոտիների ջրովի հատվածները, ինչպես նաև հյուսիս-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արևելյան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տարածաշրջանի և Լոռվա համեմատաբար խոնավ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հետանտառային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գոտիների անջրդի տարածքները: Ջերմասեր, գարնանացան մշակաբույս է,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տրանսպիրացիայի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գործակիցը կախված սորտից և մշակության պայմաններից տատանվում է 160-360 սահմաններում: Որպես գարնանացան մշակաբույս, մշակության համար հողի նախապատրաստական աշխատանքներից խորը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վարը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պետք է կատարել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ցանքին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նախորդող տարվա ուշ ամառային կամ աշնանային ժամանակահատվածում, որի ժամանակ հող է մտցվում հիմնական օրգանական (գոմաղբ) և հանքային (PK) պարարտանյութերը: Գարնանը դաշտ դուրս գալու առաջին իսկ հնարավորության դեպքում դաշտում կատարվում է փոցխում, որից հետո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մինչև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ցանքի կատարումը իրականացվում է 1-2 անգամ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կուլտիվացիա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(կախված դաշտի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մոլախոտվածությունից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) և ցանք: Սերմի ստացման համար սովորաբար ցանքը կատարվում է լայնաշար կամ կետագծային եղանակով, 60-70սմ միջշարային և 25-30սմ միջբուսային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հեռավորությամբ,  15-25կգ/հա (կախված սերմանյութի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խոշորությունից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) սերմանյութ նորմայով: Կանաչ կեր ստանալու համար ցանքի նորման կազմում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մինչև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40կգ/հա և ավելի: Վեգետացիայի ընթացքում մշակության հիմնական աշխատանքներից են միջշարային տարածքների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փխրեցումն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(2-3 անգամ) ու ազոտական պարարտանյութով սնուցումը (N): Դաշտում հնարավոր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մոլախոտվածության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դեմ պետք է օգտագործել ընտրողական ազդեցության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հերբիցիդներ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: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lastRenderedPageBreak/>
        <w:t xml:space="preserve">Չորային գոտիներում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ջրվում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է 4-6 անգամ 500-800մ3 ջրման նորմայով: Հատիկի ստացման համար բերքահավաքը կատարվում է հատիկի լրիվ հասունացման փուլում: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ab/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ab/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ab/>
      </w:r>
    </w:p>
    <w:p w14:paraId="572CE118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ՀՀ-ում եգիպտացորեն հիմնականում մշակվում է կանաչ զանգվածի (սիլոսի հումք),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կողրի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ստացման (որպես պարեն) և սահմանափակ տարածքներով հատիկի (խտացված կեր) ստացման նպատակով: Հիմնականում մշակվում է Արարատյան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հարթավայրում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և հյուսիս-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արևելյան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: Հատիկի միջին բերքատվությունը վերջին երեք տարիների կտրվածքով՝ 2019-2022թթ կազմել է 4,1-5.2 տ/հա, իսկ </w:t>
      </w:r>
      <w:proofErr w:type="spellStart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>ցանքատարածքները</w:t>
      </w:r>
      <w:proofErr w:type="spellEnd"/>
      <w:r w:rsidRPr="001C560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  <w:t xml:space="preserve"> կազմել են 1250հա, հատիկի համախառն բերքը 6500 տ:</w:t>
      </w:r>
    </w:p>
    <w:p w14:paraId="6FC43EFE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Նշված ծավալները ՀՀ-ում պահանջարկը բավարարելու համար շատ քիչ են, հատկապես  կերերի արտադրության տեսանկյունից։ Սահմանափակ տարածքներում մշակությունը պայմանավորված է սերմանյութի պակասով, ոռոգման խնդիրներով, ինչպես նաև պարարտացման և մշակության այլ դժվարություններով։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Մշակաբույսի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մշակության համար հնարավոր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շրջանացման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առկա են բավարար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հողատարածքներ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։ Ավելի շատ աճեցնելու պահանջ կա, սակայն հնարավորությունների (սերմանյութ, պարարտանյութեր, ոռոգման հնարավորություններ, էներգակիրների բարձր գինը, կայուն մթերման հնարավորությունները)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սահմանափակվածությունը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թույլ չի տալիս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ցանքատարածքների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ընդարձակում։ </w:t>
      </w:r>
    </w:p>
    <w:p w14:paraId="56B177FB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Ներկայումս եգիպտացորենի մնացորդային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էներգիայի նպատակով հիմնականում չի օգտագործվում, քանի որ բուսական հումքից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կենսավառելիքի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արտադրությամբ զբաղվող արտադրողները առավելապես մասնագիտացված են այլ մշակաբույսերի և արտադրական մնացորդների օգտագործմամբ (հիմնականում ցորենի ծղոտ, փայտի թեփ, ծառերի և խաղողի վազի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էտված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ճյուղեր): Սահմանափակ տարածքներով եգիպտացորեն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մշակաբույսի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ներկայիս մշակությունը տարբեր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առավելապես օգտագործվում է կանաչ կերերի նպատակով, իսկ հատիկի և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կողրի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համար մշակության դեպքում բերքահավաքից հետո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ձևավորվող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մնացորդային չոր զանգվածը՝ ցողուններն ու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տերևները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մասամբ օգտագործվում են որպես կոպիտ ծավալային կեր (մանրացնելուց կամ աղալուց հետո), իսկ որոշ մասը ուղղակի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վարածածկվում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է որպես օրգանական զանգված։ Չօգտագործվող մնացորդային զանգվածը՝ որպես արտադրական թափոն համեմատաբար քիչ է, և կենտրոնացված չէ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որևէ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տարածաշրջանում, այլ առկա է տարբեր մարզերում և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, որի հավաքման և տեղափոխման հետ կապված ծախսերը բավականին բարձր են ստացվում (ըստ արտադրողների մեկնաբանության)։   </w:t>
      </w:r>
    </w:p>
    <w:p w14:paraId="66AB894E" w14:textId="3534F3A2" w:rsidR="00326F57" w:rsidRDefault="00326F57" w:rsidP="00591A4A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Ընդհանուր առմամբ Հայաստանում գործող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կետերը գրեթե ունեն նեղ մասնագիտացում հիմնված որոշակի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բուսատեսակների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վեգետատիվ զանգվածի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ոլորտի արտադրական մնացորդներով հումքային բազայի վրա։ Նոր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պիլոտի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իրականացման դեպքում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ձևավորվող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էներգետիկ նշանակությամբ կենսաբանական զանգվածի պահանջարկը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կետերի համար պայմանավորված է լինելու այդ զանգվածի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հասանելիության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մատչելիությամբ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և ինքնարժեքով։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Բրիքետի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արտադրությամբ զբաղվող որոշ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տնտեսվարողներ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պատրաստակամ են որպես հումք մթերելու եգիպտացորենի մնացորդային վեգետատիվ զանգվածը, եթե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ձևավորվող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հումքային ծավալները, վաճառքի գինը և տեղափոխման ծախսերը տնտեսապես արդարացված լինեն։ </w:t>
      </w:r>
    </w:p>
    <w:p w14:paraId="1207DA99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</w:pPr>
    </w:p>
    <w:tbl>
      <w:tblPr>
        <w:tblStyle w:val="GridTable1Light-Accent61"/>
        <w:tblpPr w:leftFromText="180" w:rightFromText="180" w:vertAnchor="text" w:horzAnchor="margin" w:tblpY="1109"/>
        <w:tblW w:w="9382" w:type="dxa"/>
        <w:tblLayout w:type="fixed"/>
        <w:tblLook w:val="04A0" w:firstRow="1" w:lastRow="0" w:firstColumn="1" w:lastColumn="0" w:noHBand="0" w:noVBand="1"/>
      </w:tblPr>
      <w:tblGrid>
        <w:gridCol w:w="1413"/>
        <w:gridCol w:w="1516"/>
        <w:gridCol w:w="1277"/>
        <w:gridCol w:w="1669"/>
        <w:gridCol w:w="1747"/>
        <w:gridCol w:w="1760"/>
      </w:tblGrid>
      <w:tr w:rsidR="00326F57" w:rsidRPr="001C560A" w14:paraId="36368540" w14:textId="77777777" w:rsidTr="009C5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86F6B29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Մշակաբույս</w:t>
            </w:r>
          </w:p>
        </w:tc>
        <w:tc>
          <w:tcPr>
            <w:tcW w:w="1516" w:type="dxa"/>
          </w:tcPr>
          <w:p w14:paraId="456EF99B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 xml:space="preserve">Վեգետացիայի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տևողություն</w:t>
            </w:r>
            <w:proofErr w:type="spellEnd"/>
          </w:p>
        </w:tc>
        <w:tc>
          <w:tcPr>
            <w:tcW w:w="1277" w:type="dxa"/>
          </w:tcPr>
          <w:p w14:paraId="4D6A96DC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Չոր վեգետատիվ զանգվածը</w:t>
            </w:r>
          </w:p>
        </w:tc>
        <w:tc>
          <w:tcPr>
            <w:tcW w:w="1669" w:type="dxa"/>
          </w:tcPr>
          <w:p w14:paraId="0D2A50D0" w14:textId="77777777" w:rsidR="00326F57" w:rsidRPr="001C560A" w:rsidRDefault="00326F57" w:rsidP="00591A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Ոռոգումը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 xml:space="preserve"> և ջե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ր</w:t>
            </w: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մության նկատմամբ պահանջները</w:t>
            </w:r>
          </w:p>
        </w:tc>
        <w:tc>
          <w:tcPr>
            <w:tcW w:w="1747" w:type="dxa"/>
          </w:tcPr>
          <w:p w14:paraId="2B6AFBB4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 xml:space="preserve"> էներգետիկ արժեքը,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ՄՋ</w:t>
            </w: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760" w:type="dxa"/>
          </w:tcPr>
          <w:p w14:paraId="4246EE73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Բրիքետավորման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 xml:space="preserve"> ներուժը</w:t>
            </w:r>
          </w:p>
        </w:tc>
      </w:tr>
      <w:tr w:rsidR="00326F57" w:rsidRPr="001C560A" w14:paraId="524AF8E7" w14:textId="77777777" w:rsidTr="009C553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A2A91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Եգիպտացորեն</w:t>
            </w:r>
          </w:p>
        </w:tc>
        <w:tc>
          <w:tcPr>
            <w:tcW w:w="1516" w:type="dxa"/>
          </w:tcPr>
          <w:p w14:paraId="4F3CA93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90-140 օր</w:t>
            </w:r>
          </w:p>
        </w:tc>
        <w:tc>
          <w:tcPr>
            <w:tcW w:w="1277" w:type="dxa"/>
          </w:tcPr>
          <w:p w14:paraId="6534C47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15000-16000կգ/հա</w:t>
            </w:r>
          </w:p>
        </w:tc>
        <w:tc>
          <w:tcPr>
            <w:tcW w:w="1669" w:type="dxa"/>
          </w:tcPr>
          <w:p w14:paraId="34615A5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500-800մ</w:t>
            </w: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vertAlign w:val="superscript"/>
                <w:lang w:val="hy-AM"/>
              </w:rPr>
              <w:t>3</w:t>
            </w: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/հա, ջերմասեր բույս է</w:t>
            </w:r>
          </w:p>
        </w:tc>
        <w:tc>
          <w:tcPr>
            <w:tcW w:w="1747" w:type="dxa"/>
          </w:tcPr>
          <w:p w14:paraId="15D3073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 xml:space="preserve">16.7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ՄՋ</w:t>
            </w: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760" w:type="dxa"/>
          </w:tcPr>
          <w:p w14:paraId="5BC93D8C" w14:textId="77777777" w:rsidR="00326F57" w:rsidRPr="001C560A" w:rsidRDefault="00326F57" w:rsidP="00DA6ACF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 w:themeFill="background1"/>
                <w:lang w:val="hy-AM"/>
              </w:rPr>
              <w:t>~14 տ/հա</w:t>
            </w:r>
          </w:p>
        </w:tc>
      </w:tr>
    </w:tbl>
    <w:p w14:paraId="213B95FA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hy-AM"/>
        </w:rPr>
      </w:pP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Մշակաբույսի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տեխնիկական ցուցանիշները ամփոփված 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ստորև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ներկայացված աղյուսակում</w:t>
      </w:r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՝</w:t>
      </w:r>
    </w:p>
    <w:p w14:paraId="05F56C6B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334CFB1F" w14:textId="57E4B389" w:rsidR="00326F57" w:rsidRPr="00E94D4A" w:rsidRDefault="00326F57" w:rsidP="00326F57">
      <w:pPr>
        <w:pStyle w:val="Caption"/>
        <w:framePr w:hSpace="180" w:wrap="around" w:vAnchor="text" w:hAnchor="page" w:x="1421" w:y="101"/>
        <w:rPr>
          <w:rFonts w:ascii="Arial" w:hAnsi="Arial" w:cs="Arial"/>
          <w:lang w:val="hy-AM"/>
        </w:rPr>
      </w:pPr>
      <w:bookmarkStart w:id="23" w:name="_Toc141523068"/>
      <w:bookmarkStart w:id="24" w:name="_Toc142559446"/>
      <w:bookmarkStart w:id="25" w:name="_Toc142564024"/>
      <w:bookmarkStart w:id="26" w:name="_Toc142564251"/>
      <w:r w:rsidRPr="00E94D4A">
        <w:rPr>
          <w:rFonts w:ascii="Arial" w:hAnsi="Arial" w:cs="Arial"/>
          <w:lang w:val="hy-AM"/>
        </w:rPr>
        <w:t xml:space="preserve">Աղյուսակ </w:t>
      </w:r>
      <w:r w:rsidRPr="00E94D4A">
        <w:rPr>
          <w:rFonts w:ascii="Arial" w:hAnsi="Arial" w:cs="Arial"/>
          <w:lang w:val="hy-AM"/>
        </w:rPr>
        <w:fldChar w:fldCharType="begin"/>
      </w:r>
      <w:r w:rsidRPr="00E94D4A">
        <w:rPr>
          <w:rFonts w:ascii="Arial" w:hAnsi="Arial" w:cs="Arial"/>
          <w:lang w:val="hy-AM"/>
        </w:rPr>
        <w:instrText xml:space="preserve"> SEQ Աղյուսակ \* ARABIC </w:instrText>
      </w:r>
      <w:r w:rsidRPr="00E94D4A">
        <w:rPr>
          <w:rFonts w:ascii="Arial" w:hAnsi="Arial" w:cs="Arial"/>
          <w:lang w:val="hy-AM"/>
        </w:rPr>
        <w:fldChar w:fldCharType="separate"/>
      </w:r>
      <w:r w:rsidR="00645B7C">
        <w:rPr>
          <w:rFonts w:ascii="Arial" w:hAnsi="Arial" w:cs="Arial"/>
          <w:noProof/>
          <w:lang w:val="hy-AM"/>
        </w:rPr>
        <w:t>5</w:t>
      </w:r>
      <w:r w:rsidRPr="00E94D4A">
        <w:rPr>
          <w:rFonts w:ascii="Arial" w:hAnsi="Arial" w:cs="Arial"/>
          <w:lang w:val="hy-AM"/>
        </w:rPr>
        <w:fldChar w:fldCharType="end"/>
      </w:r>
      <w:r w:rsidRPr="00E94D4A">
        <w:rPr>
          <w:rFonts w:ascii="Arial" w:hAnsi="Arial" w:cs="Arial"/>
          <w:lang w:val="hy-AM"/>
        </w:rPr>
        <w:t xml:space="preserve">։ Եգիպտացորենի տեխնիկական ցուցանիշները </w:t>
      </w:r>
      <w:r w:rsidR="0056013F">
        <w:rPr>
          <w:rFonts w:ascii="Arial" w:hAnsi="Arial" w:cs="Arial"/>
          <w:lang w:val="hy-AM"/>
        </w:rPr>
        <w:t>և</w:t>
      </w:r>
      <w:r w:rsidRPr="00E94D4A">
        <w:rPr>
          <w:rFonts w:ascii="Arial" w:hAnsi="Arial" w:cs="Arial"/>
          <w:lang w:val="hy-AM"/>
        </w:rPr>
        <w:t xml:space="preserve"> տեխնոլոգիական քարտը</w:t>
      </w:r>
      <w:bookmarkEnd w:id="23"/>
      <w:bookmarkEnd w:id="24"/>
      <w:bookmarkEnd w:id="25"/>
      <w:bookmarkEnd w:id="26"/>
    </w:p>
    <w:p w14:paraId="2B4A9B3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68318DB5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501634D7" w14:textId="77777777" w:rsidR="00326F57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7EF5FF02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3E44E6F0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Եգիպտացորեն </w:t>
      </w:r>
      <w:proofErr w:type="spellStart"/>
      <w:r w:rsidRPr="001C560A">
        <w:rPr>
          <w:rFonts w:ascii="Arial" w:hAnsi="Arial" w:cs="Arial"/>
          <w:b/>
          <w:sz w:val="20"/>
          <w:szCs w:val="20"/>
          <w:lang w:val="hy-AM"/>
        </w:rPr>
        <w:t>մշակաբույսի</w:t>
      </w:r>
      <w:proofErr w:type="spellEnd"/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 մշակության – տեխնոլոգիական քարտ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3223"/>
        <w:gridCol w:w="1406"/>
        <w:gridCol w:w="1521"/>
        <w:gridCol w:w="1490"/>
        <w:gridCol w:w="1710"/>
      </w:tblGrid>
      <w:tr w:rsidR="00326F57" w:rsidRPr="001C560A" w14:paraId="299FAE0D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745C5EB9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lang w:val="hy-AM"/>
              </w:rPr>
            </w:pPr>
            <w:bookmarkStart w:id="27" w:name="_Hlk140512747"/>
            <w:r w:rsidRPr="001C560A">
              <w:rPr>
                <w:rFonts w:ascii="Arial" w:hAnsi="Arial" w:cs="Arial"/>
                <w:lang w:val="hy-AM"/>
              </w:rPr>
              <w:t>Աշխատանքի կամ նյութերի անվանումը</w:t>
            </w:r>
          </w:p>
        </w:tc>
        <w:tc>
          <w:tcPr>
            <w:tcW w:w="1434" w:type="dxa"/>
          </w:tcPr>
          <w:p w14:paraId="16AAE1BC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Չափի</w:t>
            </w:r>
          </w:p>
          <w:p w14:paraId="34A2ACF5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միավորը</w:t>
            </w:r>
          </w:p>
        </w:tc>
        <w:tc>
          <w:tcPr>
            <w:tcW w:w="1560" w:type="dxa"/>
          </w:tcPr>
          <w:p w14:paraId="5FD20DAA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Միավորի արժեքը, դրամ</w:t>
            </w:r>
          </w:p>
        </w:tc>
        <w:tc>
          <w:tcPr>
            <w:tcW w:w="1497" w:type="dxa"/>
          </w:tcPr>
          <w:p w14:paraId="18632AB9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քանակը, (կգ, հա, խմ)</w:t>
            </w:r>
          </w:p>
        </w:tc>
        <w:tc>
          <w:tcPr>
            <w:tcW w:w="1745" w:type="dxa"/>
          </w:tcPr>
          <w:p w14:paraId="2F6AA744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արժեքը, դրամ</w:t>
            </w:r>
          </w:p>
        </w:tc>
      </w:tr>
      <w:tr w:rsidR="00326F57" w:rsidRPr="001C560A" w14:paraId="0454F395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6DE4F419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Սերմնանյութ</w:t>
            </w:r>
          </w:p>
        </w:tc>
        <w:tc>
          <w:tcPr>
            <w:tcW w:w="1434" w:type="dxa"/>
          </w:tcPr>
          <w:p w14:paraId="037558F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47E20B1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</w:t>
            </w:r>
          </w:p>
        </w:tc>
        <w:tc>
          <w:tcPr>
            <w:tcW w:w="1497" w:type="dxa"/>
          </w:tcPr>
          <w:p w14:paraId="45D1312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</w:t>
            </w:r>
          </w:p>
        </w:tc>
        <w:tc>
          <w:tcPr>
            <w:tcW w:w="1745" w:type="dxa"/>
          </w:tcPr>
          <w:p w14:paraId="055761F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75000</w:t>
            </w:r>
          </w:p>
        </w:tc>
      </w:tr>
      <w:tr w:rsidR="00326F57" w:rsidRPr="001C560A" w14:paraId="598D2068" w14:textId="77777777" w:rsidTr="00DA6A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A1141DE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պարարտացում՝ ֆոսֆորական</w:t>
            </w:r>
          </w:p>
        </w:tc>
        <w:tc>
          <w:tcPr>
            <w:tcW w:w="1434" w:type="dxa"/>
          </w:tcPr>
          <w:p w14:paraId="1318B7F8" w14:textId="2C6F48FE" w:rsidR="00326F57" w:rsidRPr="001C560A" w:rsidRDefault="00912EF9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</w:rPr>
              <w:t>կ</w:t>
            </w:r>
            <w:r w:rsidR="00326F57" w:rsidRPr="001C560A">
              <w:rPr>
                <w:rFonts w:ascii="Arial" w:hAnsi="Arial" w:cs="Arial"/>
                <w:lang w:val="hy-AM"/>
              </w:rPr>
              <w:t>գ</w:t>
            </w:r>
          </w:p>
        </w:tc>
        <w:tc>
          <w:tcPr>
            <w:tcW w:w="1560" w:type="dxa"/>
          </w:tcPr>
          <w:p w14:paraId="3656622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497" w:type="dxa"/>
          </w:tcPr>
          <w:p w14:paraId="2B009A2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</w:t>
            </w:r>
          </w:p>
        </w:tc>
        <w:tc>
          <w:tcPr>
            <w:tcW w:w="1745" w:type="dxa"/>
          </w:tcPr>
          <w:p w14:paraId="5126D38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56000</w:t>
            </w:r>
          </w:p>
        </w:tc>
      </w:tr>
      <w:tr w:rsidR="00326F57" w:rsidRPr="001C560A" w14:paraId="268A80D2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16210B21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պարարտացում՝ կալիումական</w:t>
            </w:r>
          </w:p>
        </w:tc>
        <w:tc>
          <w:tcPr>
            <w:tcW w:w="1434" w:type="dxa"/>
          </w:tcPr>
          <w:p w14:paraId="0CB4A03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0872624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497" w:type="dxa"/>
          </w:tcPr>
          <w:p w14:paraId="2730F58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</w:t>
            </w:r>
          </w:p>
        </w:tc>
        <w:tc>
          <w:tcPr>
            <w:tcW w:w="1745" w:type="dxa"/>
          </w:tcPr>
          <w:p w14:paraId="1C488E5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42000</w:t>
            </w:r>
          </w:p>
        </w:tc>
      </w:tr>
      <w:tr w:rsidR="00326F57" w:rsidRPr="001C560A" w14:paraId="0810E34D" w14:textId="77777777" w:rsidTr="00DA6A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2A7CB582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մշակություն՝ հիմնական վար, հարթեցում</w:t>
            </w:r>
          </w:p>
        </w:tc>
        <w:tc>
          <w:tcPr>
            <w:tcW w:w="1434" w:type="dxa"/>
          </w:tcPr>
          <w:p w14:paraId="0D4BFF1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3784E38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  <w:tc>
          <w:tcPr>
            <w:tcW w:w="1497" w:type="dxa"/>
          </w:tcPr>
          <w:p w14:paraId="001A70C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45" w:type="dxa"/>
          </w:tcPr>
          <w:p w14:paraId="1165C3B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</w:tr>
      <w:tr w:rsidR="00326F57" w:rsidRPr="001C560A" w14:paraId="5E78F5B4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AECB0D6" w14:textId="2EAA9E88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Օրգանական պարարտանյութ</w:t>
            </w:r>
            <w:r>
              <w:rPr>
                <w:rFonts w:ascii="Arial" w:hAnsi="Arial" w:cs="Arial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lang w:val="hy-AM"/>
              </w:rPr>
              <w:t>/</w:t>
            </w:r>
            <w:r w:rsidR="000E73ED">
              <w:rPr>
                <w:rFonts w:ascii="Arial" w:hAnsi="Arial" w:cs="Arial"/>
              </w:rPr>
              <w:t>գ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ոմաղբ</w:t>
            </w:r>
            <w:proofErr w:type="spellEnd"/>
          </w:p>
        </w:tc>
        <w:tc>
          <w:tcPr>
            <w:tcW w:w="1434" w:type="dxa"/>
          </w:tcPr>
          <w:p w14:paraId="3548BFB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42EEACF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</w:t>
            </w:r>
          </w:p>
        </w:tc>
        <w:tc>
          <w:tcPr>
            <w:tcW w:w="1497" w:type="dxa"/>
          </w:tcPr>
          <w:p w14:paraId="596D7C1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1745" w:type="dxa"/>
          </w:tcPr>
          <w:p w14:paraId="583E05F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</w:tr>
      <w:tr w:rsidR="00326F57" w:rsidRPr="001C560A" w14:paraId="4918D6DD" w14:textId="77777777" w:rsidTr="00DA6AC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76F413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Գոմաղբով պարարտացում</w:t>
            </w:r>
          </w:p>
        </w:tc>
        <w:tc>
          <w:tcPr>
            <w:tcW w:w="0" w:type="dxa"/>
          </w:tcPr>
          <w:p w14:paraId="2B7E562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0" w:type="dxa"/>
          </w:tcPr>
          <w:p w14:paraId="28BB89B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0" w:type="dxa"/>
          </w:tcPr>
          <w:p w14:paraId="3D9F9EE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0" w:type="dxa"/>
          </w:tcPr>
          <w:p w14:paraId="2FA0DBB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390070B8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58F7B3A6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Հողի մակերեսի մշակում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հերբիցիդով</w:t>
            </w:r>
            <w:proofErr w:type="spellEnd"/>
          </w:p>
        </w:tc>
        <w:tc>
          <w:tcPr>
            <w:tcW w:w="1434" w:type="dxa"/>
          </w:tcPr>
          <w:p w14:paraId="31B3DF9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5C94859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497" w:type="dxa"/>
          </w:tcPr>
          <w:p w14:paraId="48D6738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45" w:type="dxa"/>
          </w:tcPr>
          <w:p w14:paraId="661B1BA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</w:tr>
      <w:tr w:rsidR="00326F57" w:rsidRPr="001C560A" w14:paraId="2C1DAA61" w14:textId="77777777" w:rsidTr="00DA6A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60F10C46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Հերբիցիդ</w:t>
            </w:r>
          </w:p>
        </w:tc>
        <w:tc>
          <w:tcPr>
            <w:tcW w:w="1434" w:type="dxa"/>
          </w:tcPr>
          <w:p w14:paraId="1A70B39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70A5AF3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3500</w:t>
            </w:r>
          </w:p>
        </w:tc>
        <w:tc>
          <w:tcPr>
            <w:tcW w:w="1497" w:type="dxa"/>
          </w:tcPr>
          <w:p w14:paraId="1F3FE69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745" w:type="dxa"/>
          </w:tcPr>
          <w:p w14:paraId="717EE4D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7000</w:t>
            </w:r>
          </w:p>
        </w:tc>
      </w:tr>
      <w:tr w:rsidR="00326F57" w:rsidRPr="001C560A" w14:paraId="5ADC6229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91E0D67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Ցանք</w:t>
            </w:r>
          </w:p>
        </w:tc>
        <w:tc>
          <w:tcPr>
            <w:tcW w:w="1434" w:type="dxa"/>
          </w:tcPr>
          <w:p w14:paraId="60F4EAC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2EE0B82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1497" w:type="dxa"/>
          </w:tcPr>
          <w:p w14:paraId="7E0494E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45" w:type="dxa"/>
          </w:tcPr>
          <w:p w14:paraId="10D1C76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44C2CB24" w14:textId="77777777" w:rsidTr="00DA6ACF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53AE9643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Միջշարային տարածությունների մշակում՝ 2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անգամ+սնուցում</w:t>
            </w:r>
            <w:proofErr w:type="spellEnd"/>
          </w:p>
        </w:tc>
        <w:tc>
          <w:tcPr>
            <w:tcW w:w="1434" w:type="dxa"/>
          </w:tcPr>
          <w:p w14:paraId="6BC75A3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59DD9E1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15000</w:t>
            </w:r>
          </w:p>
        </w:tc>
        <w:tc>
          <w:tcPr>
            <w:tcW w:w="1497" w:type="dxa"/>
          </w:tcPr>
          <w:p w14:paraId="2606C09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</w:t>
            </w:r>
          </w:p>
        </w:tc>
        <w:tc>
          <w:tcPr>
            <w:tcW w:w="1745" w:type="dxa"/>
          </w:tcPr>
          <w:p w14:paraId="6C16E10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45000</w:t>
            </w:r>
          </w:p>
        </w:tc>
      </w:tr>
      <w:tr w:rsidR="00326F57" w:rsidRPr="001C560A" w14:paraId="0E0FA1F6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7FF7ED94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Ազոտական պարարտանյութ</w:t>
            </w:r>
          </w:p>
        </w:tc>
        <w:tc>
          <w:tcPr>
            <w:tcW w:w="1434" w:type="dxa"/>
          </w:tcPr>
          <w:p w14:paraId="65624E3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07603D3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180</w:t>
            </w:r>
          </w:p>
        </w:tc>
        <w:tc>
          <w:tcPr>
            <w:tcW w:w="1497" w:type="dxa"/>
          </w:tcPr>
          <w:p w14:paraId="12197CF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</w:t>
            </w:r>
          </w:p>
        </w:tc>
        <w:tc>
          <w:tcPr>
            <w:tcW w:w="1745" w:type="dxa"/>
          </w:tcPr>
          <w:p w14:paraId="76DCC21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45000</w:t>
            </w:r>
          </w:p>
        </w:tc>
      </w:tr>
      <w:tr w:rsidR="00326F57" w:rsidRPr="001C560A" w14:paraId="01048828" w14:textId="77777777" w:rsidTr="00DA6A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8C52287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Ոռոգում՝ 6 անգամ</w:t>
            </w:r>
          </w:p>
        </w:tc>
        <w:tc>
          <w:tcPr>
            <w:tcW w:w="1434" w:type="dxa"/>
          </w:tcPr>
          <w:p w14:paraId="0DCA457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խմ</w:t>
            </w:r>
          </w:p>
        </w:tc>
        <w:tc>
          <w:tcPr>
            <w:tcW w:w="1560" w:type="dxa"/>
          </w:tcPr>
          <w:p w14:paraId="23D70D4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11</w:t>
            </w:r>
          </w:p>
        </w:tc>
        <w:tc>
          <w:tcPr>
            <w:tcW w:w="1497" w:type="dxa"/>
          </w:tcPr>
          <w:p w14:paraId="0C25B8C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4800</w:t>
            </w:r>
          </w:p>
        </w:tc>
        <w:tc>
          <w:tcPr>
            <w:tcW w:w="1745" w:type="dxa"/>
          </w:tcPr>
          <w:p w14:paraId="1E2EB5E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52800</w:t>
            </w:r>
          </w:p>
        </w:tc>
      </w:tr>
      <w:tr w:rsidR="00326F57" w:rsidRPr="001C560A" w14:paraId="539B12F2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25E80CF9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Ջրվորի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աշխատավարձ</w:t>
            </w:r>
          </w:p>
        </w:tc>
        <w:tc>
          <w:tcPr>
            <w:tcW w:w="1434" w:type="dxa"/>
          </w:tcPr>
          <w:p w14:paraId="524666E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71E684F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497" w:type="dxa"/>
          </w:tcPr>
          <w:p w14:paraId="3388068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</w:t>
            </w:r>
          </w:p>
        </w:tc>
        <w:tc>
          <w:tcPr>
            <w:tcW w:w="1745" w:type="dxa"/>
          </w:tcPr>
          <w:p w14:paraId="046FE46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60000</w:t>
            </w:r>
          </w:p>
        </w:tc>
      </w:tr>
      <w:tr w:rsidR="00326F57" w:rsidRPr="001C560A" w14:paraId="57B8BE28" w14:textId="77777777" w:rsidTr="00DA6A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7F32B696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Բերքահավաք</w:t>
            </w:r>
          </w:p>
        </w:tc>
        <w:tc>
          <w:tcPr>
            <w:tcW w:w="1434" w:type="dxa"/>
          </w:tcPr>
          <w:p w14:paraId="57938F2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52E8A6C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  <w:tc>
          <w:tcPr>
            <w:tcW w:w="1497" w:type="dxa"/>
          </w:tcPr>
          <w:p w14:paraId="4252528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45" w:type="dxa"/>
          </w:tcPr>
          <w:p w14:paraId="6B347D5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</w:tr>
      <w:tr w:rsidR="00326F57" w:rsidRPr="001C560A" w14:paraId="5754BA10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6563D8AC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Բերքի տեղափոխում</w:t>
            </w:r>
          </w:p>
        </w:tc>
        <w:tc>
          <w:tcPr>
            <w:tcW w:w="1434" w:type="dxa"/>
          </w:tcPr>
          <w:p w14:paraId="427C3E0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3363D8C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8</w:t>
            </w:r>
          </w:p>
        </w:tc>
        <w:tc>
          <w:tcPr>
            <w:tcW w:w="1497" w:type="dxa"/>
          </w:tcPr>
          <w:p w14:paraId="187FFC0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</w:t>
            </w:r>
          </w:p>
        </w:tc>
        <w:tc>
          <w:tcPr>
            <w:tcW w:w="1745" w:type="dxa"/>
          </w:tcPr>
          <w:p w14:paraId="00F5233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32000</w:t>
            </w:r>
          </w:p>
        </w:tc>
      </w:tr>
      <w:tr w:rsidR="00326F57" w:rsidRPr="001C560A" w14:paraId="2EECA76D" w14:textId="77777777" w:rsidTr="00DA6A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6872E3C8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Բերքի զտում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տարայավորում</w:t>
            </w:r>
            <w:proofErr w:type="spellEnd"/>
          </w:p>
        </w:tc>
        <w:tc>
          <w:tcPr>
            <w:tcW w:w="1434" w:type="dxa"/>
          </w:tcPr>
          <w:p w14:paraId="1A99718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0" w:type="dxa"/>
          </w:tcPr>
          <w:p w14:paraId="0BA459C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</w:t>
            </w:r>
          </w:p>
        </w:tc>
        <w:tc>
          <w:tcPr>
            <w:tcW w:w="1497" w:type="dxa"/>
          </w:tcPr>
          <w:p w14:paraId="3B13E63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</w:t>
            </w:r>
          </w:p>
        </w:tc>
        <w:tc>
          <w:tcPr>
            <w:tcW w:w="1745" w:type="dxa"/>
          </w:tcPr>
          <w:p w14:paraId="05732F5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</w:tr>
      <w:tr w:rsidR="00326F57" w:rsidRPr="001C560A" w14:paraId="545959DB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7DFD39E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հարկ</w:t>
            </w:r>
          </w:p>
        </w:tc>
        <w:tc>
          <w:tcPr>
            <w:tcW w:w="1434" w:type="dxa"/>
          </w:tcPr>
          <w:p w14:paraId="70C6382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0" w:type="dxa"/>
          </w:tcPr>
          <w:p w14:paraId="7F641AC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  <w:tc>
          <w:tcPr>
            <w:tcW w:w="1497" w:type="dxa"/>
          </w:tcPr>
          <w:p w14:paraId="3E637D7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45" w:type="dxa"/>
          </w:tcPr>
          <w:p w14:paraId="09D1E56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</w:tr>
      <w:tr w:rsidR="00326F57" w:rsidRPr="001C560A" w14:paraId="3BBF627E" w14:textId="77777777" w:rsidTr="00DA6A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2D9196D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Տրանսպորտային և այլ ծախսեր</w:t>
            </w:r>
          </w:p>
        </w:tc>
        <w:tc>
          <w:tcPr>
            <w:tcW w:w="1434" w:type="dxa"/>
          </w:tcPr>
          <w:p w14:paraId="5DB12F8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60" w:type="dxa"/>
          </w:tcPr>
          <w:p w14:paraId="7179527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497" w:type="dxa"/>
          </w:tcPr>
          <w:p w14:paraId="565CA85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745" w:type="dxa"/>
          </w:tcPr>
          <w:p w14:paraId="3BB2219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789936A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38323DF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Ընդամենը ծախսեր </w:t>
            </w:r>
          </w:p>
        </w:tc>
        <w:tc>
          <w:tcPr>
            <w:tcW w:w="1434" w:type="dxa"/>
          </w:tcPr>
          <w:p w14:paraId="7A7EE29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60" w:type="dxa"/>
          </w:tcPr>
          <w:p w14:paraId="70C6F8B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497" w:type="dxa"/>
          </w:tcPr>
          <w:p w14:paraId="1C3F8FA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745" w:type="dxa"/>
          </w:tcPr>
          <w:p w14:paraId="4D776637" w14:textId="4C117861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677800</w:t>
            </w:r>
          </w:p>
        </w:tc>
      </w:tr>
      <w:bookmarkEnd w:id="27"/>
    </w:tbl>
    <w:p w14:paraId="28D37DDD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egoeUI" w:hAnsi="Arial" w:cs="Arial"/>
          <w:b/>
          <w:sz w:val="20"/>
          <w:szCs w:val="20"/>
          <w:lang w:val="hy-AM"/>
        </w:rPr>
      </w:pPr>
    </w:p>
    <w:p w14:paraId="54905A3B" w14:textId="655BC565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eastAsia="SegoeUI" w:hAnsi="Arial" w:cs="Arial"/>
          <w:b/>
          <w:iCs/>
          <w:sz w:val="20"/>
          <w:szCs w:val="20"/>
          <w:lang w:val="hy-AM"/>
        </w:rPr>
        <w:t>Ծախս-օգուտ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վերլուծությամբ պարզվում է, որ 1հա եգիպտացորենի մշակության համար ներդրումային ծախսերը կազմել են 677800 դրամ, իսկ ստացվող հատիկի 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իրացումից գոյացած հասույթը՝ 1400000 դր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, որը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ապահովում է 106,5% շահույթ: Հավելյալ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ձևավորվում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 նաև 15000-16000կգ/հ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ա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վեգետատիվ զանգված </w:t>
      </w:r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 xml:space="preserve">(ցողուն,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>տերևներ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),</w:t>
      </w:r>
      <w:r w:rsidR="000E73ED" w:rsidRPr="000E73ED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որի յուրաքանչյուր կգ-ը կարող է ապահովել 16,7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ՄՋ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էներգետիկ արժեք՝ բրիկետի վերածվելու պարագայում: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կետերին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վաճառքից ստացված հավելյալ եկամուտը կկազմի 300000-320000 ՀՀ դրամ՝ համաձայն արտադրողների կողմից ներկայացված վաճառքի գն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ի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(20 դրամ/կգ)։ </w:t>
      </w:r>
    </w:p>
    <w:p w14:paraId="40E26632" w14:textId="4771DA18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lastRenderedPageBreak/>
        <w:t>ՀՀ-ում խոշոր ֆերմերային տնտեսությունները (օր</w:t>
      </w:r>
      <w:r w:rsidRPr="001C560A">
        <w:rPr>
          <w:rFonts w:ascii="Cambria Math" w:hAnsi="Cambria Math" w:cs="Cambria Math"/>
          <w:iCs/>
          <w:sz w:val="20"/>
          <w:szCs w:val="20"/>
          <w:shd w:val="clear" w:color="auto" w:fill="FFFFFF" w:themeFill="background1"/>
          <w:lang w:val="hy-AM"/>
        </w:rPr>
        <w:t>․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՝ Երեմյան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Պրոջեքթ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) ապահովում են նման ծավալի արտադրանք, քանի որ տեխնոլոգիական քարտին համահունչ գործողությունները  և ներդրումներ</w:t>
      </w:r>
      <w:r w:rsidR="003C6E45" w:rsidRPr="00912EF9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ն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ապահովում են ամբողջությամբ, իսկ մանր և միջին ֆերմերային տնտեսությունների դեպքում, նման արտադրական ծավալներ շատ քիչ դեպքերում են ստացվում, քանի որ հիմնականում չեն ապահովում կամ մասամբ են ապահովում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մշակաբույսի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մշակության համար անհրաժեշտ համալիր տեխնոլոգիական միջոցառումները։ </w:t>
      </w:r>
    </w:p>
    <w:p w14:paraId="4877610F" w14:textId="77777777" w:rsidR="00326F57" w:rsidRPr="002026FD" w:rsidRDefault="00326F57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</w:p>
    <w:p w14:paraId="26D34E93" w14:textId="2B5C1C41" w:rsidR="00326F57" w:rsidRPr="002026FD" w:rsidRDefault="00DE2DB5" w:rsidP="00326F57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28" w:name="_Toc138888398"/>
      <w:bookmarkStart w:id="29" w:name="_Toc138889847"/>
      <w:bookmarkStart w:id="30" w:name="_Toc149896660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3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.2 </w:t>
      </w:r>
      <w:proofErr w:type="spellStart"/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Արևածաղիկ</w:t>
      </w:r>
      <w:bookmarkEnd w:id="28"/>
      <w:bookmarkEnd w:id="29"/>
      <w:bookmarkEnd w:id="30"/>
      <w:proofErr w:type="spellEnd"/>
    </w:p>
    <w:p w14:paraId="137A13E1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u w:val="single"/>
          <w:lang w:val="hy-AM"/>
        </w:rPr>
      </w:pPr>
      <w:proofErr w:type="spellStart"/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>Արևածաղիկը</w:t>
      </w:r>
      <w:proofErr w:type="spellEnd"/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 xml:space="preserve"> աստղածաղկազգիների </w:t>
      </w:r>
      <w:r w:rsidRPr="001C560A">
        <w:rPr>
          <w:rFonts w:ascii="Arial" w:hAnsi="Arial" w:cs="Arial"/>
          <w:sz w:val="20"/>
          <w:szCs w:val="20"/>
          <w:lang w:val="hy-AM"/>
        </w:rPr>
        <w:t>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Asteraceae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) </w:t>
      </w:r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 xml:space="preserve">ընտանիքին պատկանող միամյա բույս է: Հայտնի է մոտ 50 տեսակ: ՀՀ-ում ներկայում մշակվում է հիմնականում յուղատու սորտերը: Առավելապես սահմանափակ տարածքներով ներկայում մշակվում է Արարատյան դաշտավայրում և </w:t>
      </w:r>
      <w:r>
        <w:rPr>
          <w:rFonts w:ascii="Arial" w:eastAsia="Times New Roman" w:hAnsi="Arial" w:cs="Arial"/>
          <w:sz w:val="20"/>
          <w:szCs w:val="20"/>
          <w:lang w:val="hy-AM" w:eastAsia="ru-RU"/>
        </w:rPr>
        <w:t xml:space="preserve">հանրապետության </w:t>
      </w:r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>հյուսիս–</w:t>
      </w:r>
      <w:proofErr w:type="spellStart"/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>արևելյան</w:t>
      </w:r>
      <w:proofErr w:type="spellEnd"/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 xml:space="preserve"> </w:t>
      </w:r>
      <w:proofErr w:type="spellStart"/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>տարածաշրջաններում</w:t>
      </w:r>
      <w:proofErr w:type="spellEnd"/>
      <w:r w:rsidRPr="001C560A">
        <w:rPr>
          <w:rFonts w:ascii="Arial" w:eastAsia="Times New Roman" w:hAnsi="Arial" w:cs="Arial"/>
          <w:sz w:val="20"/>
          <w:szCs w:val="20"/>
          <w:lang w:val="hy-AM" w:eastAsia="ru-RU"/>
        </w:rPr>
        <w:t xml:space="preserve">: 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Ինչպես վեգետացիոն շրջանի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տևողությունը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այնպես էլ ջերմության նկատմամբ նրա պահանջը կախված է տեղի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հողակլիմայական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պայմաններից և սորտից։ Բույսի աճման համար նպաստավոր ջերմաստիճանը համարվում է 18-26 °C-ը։ Բարձր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ջերմությանը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բույսը վատ է դիմանում, բայց առանձին սորտերը լավ են տանում երաշտը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հողի խոր շերտերը թափանցող  </w:t>
      </w:r>
      <w:hyperlink r:id="rId26" w:history="1">
        <w:r w:rsidRPr="001C560A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hy-AM"/>
          </w:rPr>
          <w:t>արմատների</w:t>
        </w:r>
      </w:hyperlink>
      <w:r w:rsidRPr="001C560A">
        <w:rPr>
          <w:rFonts w:ascii="Arial" w:hAnsi="Arial" w:cs="Arial"/>
          <w:sz w:val="20"/>
          <w:szCs w:val="20"/>
          <w:lang w:val="hy-AM"/>
        </w:rPr>
        <w:t xml:space="preserve"> շնորհիվ։ Ըստ վեգետացիայի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տևողության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սորտերը բաժանվում են 4 խմբերի՝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գերվաղահաս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վաղահաս, միջահաս և միջաուշահաս (90-140 օր): Հիմնականում մշակվում է Արարատյան դաշտավայրի և նախալեռնային գոտու  ոռոգովի պայմաններում, ինչպես նաև  համեմատաբար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տեղումնառատ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տարածաշրջանների՝ Հրազդանի,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Սևանի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Գավառի, Մարտունու, Ապարանի, Թումանյանի, Նոյեմբերյանի և Բերդի անջրդի պայմաններում: ՀՀ-ում հնարավոր է մշակել ծովի մակարդակից 500-2000մ բարձրությամբ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գոտիներում: </w:t>
      </w:r>
    </w:p>
    <w:p w14:paraId="4D59543D" w14:textId="77777777" w:rsidR="00326F57" w:rsidRPr="001C560A" w:rsidRDefault="00326F57" w:rsidP="00326F57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hy-AM"/>
        </w:rPr>
      </w:pPr>
      <w:r w:rsidRPr="001C560A">
        <w:rPr>
          <w:rStyle w:val="mw-headline"/>
          <w:rFonts w:ascii="Arial" w:eastAsiaTheme="majorEastAsia" w:hAnsi="Arial" w:cs="Arial"/>
          <w:b/>
          <w:bCs/>
          <w:i/>
          <w:sz w:val="20"/>
          <w:szCs w:val="20"/>
          <w:u w:val="single"/>
          <w:lang w:val="hy-AM"/>
        </w:rPr>
        <w:t>Կիրառական նշանակությունը</w:t>
      </w:r>
    </w:p>
    <w:p w14:paraId="77017628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Մշակվում է պարենային, կերային և տեխնիկական նպատակներով: Լինում է յուղատու (47-50%), ուտելի և միջանկյալ (կերային)։ Սերմերից ստանում են բուսական յուղ՝ </w:t>
      </w:r>
      <w:hyperlink r:id="rId27" w:tooltip="Ձեթ" w:history="1">
        <w:r w:rsidRPr="001C560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hy-AM"/>
          </w:rPr>
          <w:t>ձեթ</w:t>
        </w:r>
      </w:hyperlink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որն օգտագործում են սննդի (պահածոյի, մարգարինի, հացաթխման, հրուշակեղենի և այլն) արդյունաբերության և օճառի, լաքերի-ներկերի արտադրության մեջ։ Սերմերն օգտագործվում են նաև հրուշակեղենի արտադրության մեջ: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թափոնները (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մղեղ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ցողուն,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տերև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զամբյուղի մնացորդներ, սերմի կճեպ) օգտագործում են թուղթ, կաուչուկ, պոտաշ ստանալու համար։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քուսպը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խտացրած լավորակ կեր է։ Սերմերը օգտագործվում են խտացված-համակցված կերերի արտադրության մեջ: </w:t>
      </w:r>
      <w:r w:rsidRPr="001C560A">
        <w:rPr>
          <w:rFonts w:ascii="Arial" w:eastAsia="Times New Roman" w:hAnsi="Arial" w:cs="Arial"/>
          <w:color w:val="000000" w:themeColor="text1"/>
          <w:sz w:val="20"/>
          <w:szCs w:val="20"/>
          <w:lang w:val="hy-AM" w:eastAsia="ru-RU"/>
        </w:rPr>
        <w:t xml:space="preserve">Կանաչ զանգվածից ստացվում է բարձրորակ </w:t>
      </w:r>
      <w:proofErr w:type="spellStart"/>
      <w:r w:rsidRPr="001C560A">
        <w:rPr>
          <w:rFonts w:ascii="Arial" w:eastAsia="Times New Roman" w:hAnsi="Arial" w:cs="Arial"/>
          <w:color w:val="000000" w:themeColor="text1"/>
          <w:sz w:val="20"/>
          <w:szCs w:val="20"/>
          <w:lang w:val="hy-AM" w:eastAsia="ru-RU"/>
        </w:rPr>
        <w:t>պահածոյացվող</w:t>
      </w:r>
      <w:proofErr w:type="spellEnd"/>
      <w:r w:rsidRPr="001C560A">
        <w:rPr>
          <w:rFonts w:ascii="Arial" w:eastAsia="Times New Roman" w:hAnsi="Arial" w:cs="Arial"/>
          <w:color w:val="000000" w:themeColor="text1"/>
          <w:sz w:val="20"/>
          <w:szCs w:val="20"/>
          <w:lang w:val="hy-AM" w:eastAsia="ru-RU"/>
        </w:rPr>
        <w:t xml:space="preserve"> կեր՝ սիլոս: Կախված մշակության պայմաններից և կիրառվող </w:t>
      </w:r>
      <w:proofErr w:type="spellStart"/>
      <w:r w:rsidRPr="001C560A">
        <w:rPr>
          <w:rFonts w:ascii="Arial" w:eastAsia="Times New Roman" w:hAnsi="Arial" w:cs="Arial"/>
          <w:color w:val="000000" w:themeColor="text1"/>
          <w:sz w:val="20"/>
          <w:szCs w:val="20"/>
          <w:lang w:val="hy-AM" w:eastAsia="ru-RU"/>
        </w:rPr>
        <w:t>ագրոտեխնիկայից</w:t>
      </w:r>
      <w:proofErr w:type="spellEnd"/>
      <w:r w:rsidRPr="001C560A">
        <w:rPr>
          <w:rFonts w:ascii="Arial" w:eastAsia="Times New Roman" w:hAnsi="Arial" w:cs="Arial"/>
          <w:color w:val="000000" w:themeColor="text1"/>
          <w:sz w:val="20"/>
          <w:szCs w:val="20"/>
          <w:lang w:val="hy-AM" w:eastAsia="ru-RU"/>
        </w:rPr>
        <w:t xml:space="preserve">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ապահովում է շուրջ 40-80տ/հա կանաչ զանգվածի բերք: Սերմի համար մշակության դեպքում, զամբյուղների բերքահավաքից հետո մնացորդային վեգետատիվ չորացած զանգվածը (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ցողուներ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տերևներ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) կազմում է շուրջ 17-35 տ/հա:  Չորացած վեգետատիվ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զանգվածը (ցողուններ,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զամբյուղներ) ունի էներգետիկ բարձր արժեք, յուրաքանչյուր կիլոգրամը ապահովում է 16,8 </w:t>
      </w:r>
      <w:r>
        <w:rPr>
          <w:rFonts w:ascii="Arial" w:hAnsi="Arial" w:cs="Arial"/>
          <w:sz w:val="20"/>
          <w:szCs w:val="20"/>
          <w:lang w:val="hy-AM"/>
        </w:rPr>
        <w:t>ՄՋ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էներգիա և որպես գյուղատնտեսական մնացորդային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կարող է լիարժեք  օգտագործվել կենսաբանական վառելիքի ստացման համար որպես հումք:</w:t>
      </w:r>
    </w:p>
    <w:p w14:paraId="0E1EE01C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սերմի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կեղևները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կարող են օգտագործվել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պելետավորման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բրիկետավորման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համար։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Կեղևային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պելետի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1 տոննայի ջերմային արժեքը նույնն է, ինչ 685 լիտր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վառելայուղի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, 500 լիտր դիզելային վառելիքի, 479 խմ բնական գազի և 1,600 կգ փայտանյութի այրման դեպքերում:</w:t>
      </w:r>
    </w:p>
    <w:p w14:paraId="51884426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Որպես գյուղատնտեսական արտադրանքի մնացորդ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սերմի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կեղևը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լրացուցիչ ծախսեր չի պահանջում</w:t>
      </w:r>
      <w:r>
        <w:rPr>
          <w:rFonts w:ascii="Arial" w:hAnsi="Arial" w:cs="Arial"/>
          <w:sz w:val="20"/>
          <w:szCs w:val="20"/>
          <w:lang w:val="hy-AM"/>
        </w:rPr>
        <w:t xml:space="preserve"> կոշտ </w:t>
      </w:r>
      <w:proofErr w:type="spellStart"/>
      <w:r>
        <w:rPr>
          <w:rFonts w:ascii="Arial" w:hAnsi="Arial" w:cs="Arial"/>
          <w:sz w:val="20"/>
          <w:szCs w:val="20"/>
          <w:lang w:val="hy-AM"/>
        </w:rPr>
        <w:t>կենսավառելիքի</w:t>
      </w:r>
      <w:proofErr w:type="spellEnd"/>
      <w:r>
        <w:rPr>
          <w:rFonts w:ascii="Arial" w:hAnsi="Arial" w:cs="Arial"/>
          <w:sz w:val="20"/>
          <w:szCs w:val="20"/>
          <w:lang w:val="hy-AM"/>
        </w:rPr>
        <w:t xml:space="preserve"> ստացման տեսանկյունից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։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սերմի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կեղևից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ստացված </w:t>
      </w:r>
      <w:proofErr w:type="spellStart"/>
      <w:r>
        <w:rPr>
          <w:rFonts w:ascii="Arial" w:hAnsi="Arial" w:cs="Arial"/>
          <w:sz w:val="20"/>
          <w:szCs w:val="20"/>
          <w:lang w:val="hy-AM"/>
        </w:rPr>
        <w:t>բրիկետները</w:t>
      </w:r>
      <w:proofErr w:type="spellEnd"/>
      <w:r>
        <w:rPr>
          <w:rFonts w:ascii="Arial" w:hAnsi="Arial" w:cs="Arial"/>
          <w:sz w:val="20"/>
          <w:szCs w:val="20"/>
          <w:lang w:val="hy-AM"/>
        </w:rPr>
        <w:t>/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պելետները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անվտանգ են ինչպես քիմիական, այնպես էլ կենսաբանական տեսանկյունից։ </w:t>
      </w:r>
    </w:p>
    <w:p w14:paraId="73AB458F" w14:textId="77777777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Դիտարկվել են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սերմի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կեղևի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բրիկետների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հետևյալ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բնութագրերը՝</w:t>
      </w:r>
    </w:p>
    <w:p w14:paraId="0C988466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lastRenderedPageBreak/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Այրման ջերմատվությունը (ՄՋ/կգ)՝ ≥ 17,5–22,0</w:t>
      </w:r>
    </w:p>
    <w:p w14:paraId="521C03DC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Խոնավություն (%)՝ ≥ 10</w:t>
      </w:r>
    </w:p>
    <w:p w14:paraId="17CD01B7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Մոխիր (%)՝ ≥ 3,0</w:t>
      </w:r>
    </w:p>
    <w:p w14:paraId="2EC78773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Ամրություն (%)՝ 95</w:t>
      </w:r>
    </w:p>
    <w:p w14:paraId="37A40292" w14:textId="77777777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hy-AM"/>
        </w:rPr>
      </w:pPr>
    </w:p>
    <w:p w14:paraId="2A0372EE" w14:textId="77777777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hy-AM"/>
        </w:rPr>
      </w:pPr>
      <w:r w:rsidRPr="001C560A">
        <w:rPr>
          <w:rFonts w:ascii="Arial" w:hAnsi="Arial" w:cs="Arial"/>
          <w:b/>
          <w:i/>
          <w:sz w:val="20"/>
          <w:szCs w:val="20"/>
          <w:u w:val="single"/>
          <w:lang w:val="hy-AM"/>
        </w:rPr>
        <w:t>Մշակության տեխնոլոգիան և պայմանները</w:t>
      </w:r>
    </w:p>
    <w:p w14:paraId="615CF0C5" w14:textId="77777777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r w:rsidRPr="001C560A">
        <w:rPr>
          <w:rFonts w:ascii="Arial" w:hAnsi="Arial" w:cs="Arial"/>
          <w:sz w:val="20"/>
          <w:szCs w:val="20"/>
          <w:lang w:val="hy-AM"/>
        </w:rPr>
        <w:tab/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Արևածաղիկը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շարահերկ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մշակաբույս է, մշակվում է հանրապետության ցածրադիր գոտիների ջրովի պայմաններում և միջին ու բարձրադիր գոտիներում, հիմնականում անջրդի եղանակով: Հողի նկատմամբ շատ պահանջկոտ չէ, վատ աճում է ճահճացած և կրով հարուստ հողերում: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Սերմնապտղի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համար մշակության դեպքում, հողի մշակությունը բաղկացած է նախորդող աշնանը կատարվող խորը վարից </w:t>
      </w:r>
      <w:r w:rsidRPr="001C560A">
        <w:rPr>
          <w:rFonts w:ascii="Arial" w:hAnsi="Arial" w:cs="Arial"/>
          <w:color w:val="202122"/>
          <w:sz w:val="20"/>
          <w:szCs w:val="20"/>
          <w:shd w:val="clear" w:color="auto" w:fill="FFFFFF"/>
          <w:lang w:val="hy-AM"/>
        </w:rPr>
        <w:t>(</w:t>
      </w:r>
      <w:r w:rsidRPr="001C560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  <w:lang w:val="hy-AM"/>
        </w:rPr>
        <w:t>22-25սմ</w:t>
      </w:r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), որի ժամանակ հող է մտցվում 20-30տ/հա նորմայով  օրգանական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պարարտանյութ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hy-AM"/>
        </w:rPr>
        <w:t>(</w:t>
      </w:r>
      <w:r w:rsidRPr="001C560A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hy-AM"/>
        </w:rPr>
        <w:t>գոմաղբ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):</w:t>
      </w:r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Գարնանը դաշտ դուրս գալու առաջին իսկ հնարավորության դեպքում կատարվում է փոցխում,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այնուհետև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նախացանքային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կուլտիվացիա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, փոցխում և ցանք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60-70սմ միջշարային ու 30-35 սմ միջբուսային հեռավորությամբ, 20-25 կգ/հա սերմ  նորմայով 7-8սմ խորությամբ: Ցանքը պետք է կատարել հնարավոր վաղ ժամկետներում, քանի որ բույսերը կայուն են ուշ գարնանային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ցրտահարությունների նկատմամբ: Վեգետացիայի ընթացքում կատարվում է միջշարային տարածքների փխրեցում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hy-AM"/>
        </w:rPr>
        <w:t>(</w:t>
      </w:r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  <w:lang w:val="hy-AM"/>
        </w:rPr>
        <w:t>3 անգամ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), որը կարելի է զուգակցել ազոտական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միացություններով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hy-AM"/>
        </w:rPr>
        <w:t>(</w:t>
      </w:r>
      <w:r w:rsidRPr="001C56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 w:themeFill="background1"/>
          <w:lang w:val="hy-AM"/>
        </w:rPr>
        <w:t>N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) հանքային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պարարտացմամբ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: Ցածրադիր գոտիների ջրովի պայմաններում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ոռոգվում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է 3-4 անգամ 300մ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vertAlign w:val="superscript"/>
          <w:lang w:val="hy-AM"/>
        </w:rPr>
        <w:t>3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/հա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vertAlign w:val="superscript"/>
          <w:lang w:val="hy-AM"/>
        </w:rPr>
        <w:t xml:space="preserve"> </w:t>
      </w:r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ջրման նորմայով: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Սերմնապտղի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բերքահավաքը կատարվում է մեքենայացված՝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կոմբայնային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եղանակով, երբ զամբյուղների 10-15 %-ը 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  <w:lang w:val="hy-AM"/>
        </w:rPr>
        <w:t>գորշացել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են: </w:t>
      </w:r>
    </w:p>
    <w:p w14:paraId="458DAD60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Ինչպես շատ դաշտավարական մշակաբույսերի դեպքում,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մշակությունը ներկայում զբաղեցնում է շատ քիչ տարածքներ, խնդիրը հիմնականում պայմանավորված է որակյալ սերմանյութի բացակայությամբ, հողի մշակության և պարարտացման միջոցների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ծախսատարությամբ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, ինչպես  նաև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սերմնահատիկի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իրացման խնդիրներով: Չնայած, որ վերջին տարիներին ՀՀ-ում մեծ զարգացում է ապրում խտացված և համակցված կերերի արտադրությունը, որտեղ որպես բաղադրատարր և հումք մեծ քանակությամբ օգտագործվում է նաև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սերմնապտուղը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,  այնուամենայնիվ պահանջվող հումքային ծավալները հիմնականում ներկրվում է արտերկրից, քանի որ տեղական արտադրության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ցանքատարածքները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անհամեմատ սակավ են, և 2021թ. տվյալներով գումարային կազմել է 623 հա: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մշակաբույսը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հնարավոր և արդարացված է մշակել ՀՀ-ի բոլոր մարզերում,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մինչև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ծ.մ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. 2000մ բարձրությամբ ընկած </w:t>
      </w:r>
      <w:proofErr w:type="spellStart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color w:val="202122"/>
          <w:sz w:val="20"/>
          <w:szCs w:val="20"/>
          <w:shd w:val="clear" w:color="auto" w:fill="FFFFFF" w:themeFill="background1"/>
          <w:lang w:val="hy-AM"/>
        </w:rPr>
        <w:t xml:space="preserve"> գոտիներում: </w:t>
      </w:r>
    </w:p>
    <w:p w14:paraId="674126B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</w:p>
    <w:p w14:paraId="5EBD0D2F" w14:textId="76310C6A" w:rsidR="00326F57" w:rsidRDefault="00326F57">
      <w:pPr>
        <w:spacing w:line="259" w:lineRule="auto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</w:p>
    <w:p w14:paraId="497761CC" w14:textId="5259EBEF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Մշակաբույսի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տեխնիկական ցուցանիշները ամփոփված են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ստորև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ներկայացված աղյուսակում`</w:t>
      </w:r>
    </w:p>
    <w:p w14:paraId="03EF99BE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</w:p>
    <w:p w14:paraId="19E9BE34" w14:textId="2FF933D2" w:rsidR="00326F57" w:rsidRPr="009B4226" w:rsidRDefault="00326F57" w:rsidP="00326F57">
      <w:pPr>
        <w:pStyle w:val="Caption"/>
        <w:rPr>
          <w:rFonts w:ascii="Arial" w:hAnsi="Arial" w:cs="Arial"/>
          <w:b w:val="0"/>
          <w:sz w:val="20"/>
          <w:szCs w:val="20"/>
          <w:lang w:val="hy-AM"/>
        </w:rPr>
      </w:pPr>
      <w:bookmarkStart w:id="31" w:name="_Toc141523069"/>
      <w:bookmarkStart w:id="32" w:name="_Toc142559447"/>
      <w:bookmarkStart w:id="33" w:name="_Toc142564025"/>
      <w:bookmarkStart w:id="34" w:name="_Toc142564252"/>
      <w:r w:rsidRPr="00E94D4A">
        <w:rPr>
          <w:rFonts w:ascii="Arial" w:hAnsi="Arial" w:cs="Arial"/>
          <w:lang w:val="hy-AM"/>
        </w:rPr>
        <w:t xml:space="preserve">Աղյուսակ </w:t>
      </w:r>
      <w:r w:rsidRPr="00E94D4A">
        <w:rPr>
          <w:rFonts w:ascii="Arial" w:hAnsi="Arial" w:cs="Arial"/>
          <w:lang w:val="hy-AM"/>
        </w:rPr>
        <w:fldChar w:fldCharType="begin"/>
      </w:r>
      <w:r w:rsidRPr="00E94D4A">
        <w:rPr>
          <w:rFonts w:ascii="Arial" w:hAnsi="Arial" w:cs="Arial"/>
          <w:lang w:val="hy-AM"/>
        </w:rPr>
        <w:instrText xml:space="preserve"> SEQ Աղյուսակ \* ARABIC </w:instrText>
      </w:r>
      <w:r w:rsidRPr="00E94D4A">
        <w:rPr>
          <w:rFonts w:ascii="Arial" w:hAnsi="Arial" w:cs="Arial"/>
          <w:lang w:val="hy-AM"/>
        </w:rPr>
        <w:fldChar w:fldCharType="separate"/>
      </w:r>
      <w:r w:rsidR="00645B7C">
        <w:rPr>
          <w:rFonts w:ascii="Arial" w:hAnsi="Arial" w:cs="Arial"/>
          <w:noProof/>
          <w:lang w:val="hy-AM"/>
        </w:rPr>
        <w:t>6</w:t>
      </w:r>
      <w:r w:rsidRPr="00E94D4A">
        <w:rPr>
          <w:rFonts w:ascii="Arial" w:hAnsi="Arial" w:cs="Arial"/>
          <w:lang w:val="hy-AM"/>
        </w:rPr>
        <w:fldChar w:fldCharType="end"/>
      </w:r>
      <w:r w:rsidRPr="00E94D4A">
        <w:rPr>
          <w:rFonts w:ascii="Arial" w:hAnsi="Arial" w:cs="Arial"/>
          <w:lang w:val="hy-AM"/>
        </w:rPr>
        <w:t xml:space="preserve">։ </w:t>
      </w:r>
      <w:proofErr w:type="spellStart"/>
      <w:r w:rsidRPr="00E94D4A">
        <w:rPr>
          <w:rFonts w:ascii="Arial" w:hAnsi="Arial" w:cs="Arial"/>
          <w:lang w:val="hy-AM"/>
        </w:rPr>
        <w:t>Ար</w:t>
      </w:r>
      <w:r>
        <w:rPr>
          <w:rFonts w:ascii="Arial" w:hAnsi="Arial" w:cs="Arial"/>
          <w:lang w:val="hy-AM"/>
        </w:rPr>
        <w:t>և</w:t>
      </w:r>
      <w:r w:rsidRPr="00E94D4A">
        <w:rPr>
          <w:rFonts w:ascii="Arial" w:hAnsi="Arial" w:cs="Arial"/>
          <w:lang w:val="hy-AM"/>
        </w:rPr>
        <w:t>ածաղկի</w:t>
      </w:r>
      <w:proofErr w:type="spellEnd"/>
      <w:r w:rsidRPr="00E94D4A">
        <w:rPr>
          <w:rFonts w:ascii="Arial" w:hAnsi="Arial" w:cs="Arial"/>
          <w:lang w:val="hy-AM"/>
        </w:rPr>
        <w:t xml:space="preserve"> տեխնիկական ցուցանիշները </w:t>
      </w:r>
      <w:r w:rsidR="0056013F">
        <w:rPr>
          <w:rFonts w:ascii="Arial" w:hAnsi="Arial" w:cs="Arial"/>
          <w:lang w:val="hy-AM"/>
        </w:rPr>
        <w:t>և</w:t>
      </w:r>
      <w:r w:rsidRPr="00E94D4A">
        <w:rPr>
          <w:rFonts w:ascii="Arial" w:hAnsi="Arial" w:cs="Arial"/>
          <w:lang w:val="hy-AM"/>
        </w:rPr>
        <w:t xml:space="preserve"> տեխնոլոգիական քարտը</w:t>
      </w:r>
      <w:bookmarkEnd w:id="31"/>
      <w:bookmarkEnd w:id="32"/>
      <w:bookmarkEnd w:id="33"/>
      <w:bookmarkEnd w:id="34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57"/>
        <w:gridCol w:w="1489"/>
        <w:gridCol w:w="1565"/>
        <w:gridCol w:w="1531"/>
        <w:gridCol w:w="1739"/>
        <w:gridCol w:w="1770"/>
      </w:tblGrid>
      <w:tr w:rsidR="00326F57" w:rsidRPr="001C560A" w14:paraId="7621D449" w14:textId="77777777" w:rsidTr="00326F57">
        <w:trPr>
          <w:trHeight w:val="945"/>
        </w:trPr>
        <w:tc>
          <w:tcPr>
            <w:tcW w:w="1257" w:type="dxa"/>
          </w:tcPr>
          <w:p w14:paraId="3732A2DD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Մշակաբույս</w:t>
            </w:r>
          </w:p>
        </w:tc>
        <w:tc>
          <w:tcPr>
            <w:tcW w:w="1489" w:type="dxa"/>
          </w:tcPr>
          <w:p w14:paraId="2C9EC73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Վեգետացիայի </w:t>
            </w: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տևողություն</w:t>
            </w:r>
            <w:proofErr w:type="spellEnd"/>
          </w:p>
        </w:tc>
        <w:tc>
          <w:tcPr>
            <w:tcW w:w="1565" w:type="dxa"/>
          </w:tcPr>
          <w:p w14:paraId="624C3A2D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Չոր վեգետատիվ զանգվածի ելքը</w:t>
            </w:r>
          </w:p>
        </w:tc>
        <w:tc>
          <w:tcPr>
            <w:tcW w:w="1531" w:type="dxa"/>
          </w:tcPr>
          <w:p w14:paraId="2160C3F7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Ոռոգումը</w:t>
            </w:r>
            <w:proofErr w:type="spellEnd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 և ջերմության նկատմամբ պահանջները</w:t>
            </w:r>
          </w:p>
        </w:tc>
        <w:tc>
          <w:tcPr>
            <w:tcW w:w="1739" w:type="dxa"/>
          </w:tcPr>
          <w:p w14:paraId="184A98A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 էներգետիկ արժեքը, </w:t>
            </w:r>
          </w:p>
        </w:tc>
        <w:tc>
          <w:tcPr>
            <w:tcW w:w="1770" w:type="dxa"/>
          </w:tcPr>
          <w:p w14:paraId="00CDE6F4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Բրիքետավորման</w:t>
            </w:r>
            <w:proofErr w:type="spellEnd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 ներուժը</w:t>
            </w:r>
          </w:p>
        </w:tc>
      </w:tr>
      <w:tr w:rsidR="00326F57" w:rsidRPr="001C560A" w14:paraId="2E3EC523" w14:textId="77777777" w:rsidTr="00326F57">
        <w:trPr>
          <w:trHeight w:val="383"/>
        </w:trPr>
        <w:tc>
          <w:tcPr>
            <w:tcW w:w="1257" w:type="dxa"/>
          </w:tcPr>
          <w:p w14:paraId="0AD9F6D3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Արևածաղիկ</w:t>
            </w:r>
            <w:proofErr w:type="spellEnd"/>
          </w:p>
        </w:tc>
        <w:tc>
          <w:tcPr>
            <w:tcW w:w="1489" w:type="dxa"/>
          </w:tcPr>
          <w:p w14:paraId="66DEB6D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90-140 օր</w:t>
            </w:r>
          </w:p>
        </w:tc>
        <w:tc>
          <w:tcPr>
            <w:tcW w:w="1565" w:type="dxa"/>
          </w:tcPr>
          <w:p w14:paraId="091A6806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10000-12000կգ/հա</w:t>
            </w:r>
          </w:p>
        </w:tc>
        <w:tc>
          <w:tcPr>
            <w:tcW w:w="1531" w:type="dxa"/>
          </w:tcPr>
          <w:p w14:paraId="55156DF1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300մ</w:t>
            </w: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vertAlign w:val="superscript"/>
                <w:lang w:val="hy-AM"/>
              </w:rPr>
              <w:t>3</w:t>
            </w: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/հա, ջերմասեր բույս է, 18-26 °C</w:t>
            </w:r>
          </w:p>
        </w:tc>
        <w:tc>
          <w:tcPr>
            <w:tcW w:w="1739" w:type="dxa"/>
          </w:tcPr>
          <w:p w14:paraId="3227A67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 xml:space="preserve">16.8 </w:t>
            </w:r>
            <w: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ՄՋ</w:t>
            </w: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770" w:type="dxa"/>
          </w:tcPr>
          <w:p w14:paraId="362B17DA" w14:textId="77777777" w:rsidR="00326F57" w:rsidRPr="001C560A" w:rsidRDefault="00326F57" w:rsidP="00DA6ACF">
            <w:pPr>
              <w:keepNext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~9.9 տ/հա</w:t>
            </w:r>
          </w:p>
        </w:tc>
      </w:tr>
    </w:tbl>
    <w:p w14:paraId="391D995F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3531969F" w14:textId="77777777" w:rsidR="00591A4A" w:rsidRDefault="00591A4A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33B49A67" w14:textId="77777777" w:rsidR="00591A4A" w:rsidRDefault="00591A4A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78D525A0" w14:textId="77777777" w:rsidR="00591A4A" w:rsidRDefault="00591A4A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47C01055" w14:textId="77777777" w:rsidR="00591A4A" w:rsidRDefault="00591A4A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53A777BF" w14:textId="77777777" w:rsidR="00591A4A" w:rsidRDefault="00591A4A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3F919A31" w14:textId="2E3F763B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b/>
          <w:sz w:val="20"/>
          <w:szCs w:val="20"/>
          <w:lang w:val="hy-AM"/>
        </w:rPr>
        <w:lastRenderedPageBreak/>
        <w:t>Արևածաղիկ</w:t>
      </w:r>
      <w:proofErr w:type="spellEnd"/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b/>
          <w:sz w:val="20"/>
          <w:szCs w:val="20"/>
          <w:lang w:val="hy-AM"/>
        </w:rPr>
        <w:t>մշակաբույսի</w:t>
      </w:r>
      <w:proofErr w:type="spellEnd"/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 մշակության – տեխնոլոգիական քարտ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3235"/>
        <w:gridCol w:w="1411"/>
        <w:gridCol w:w="1527"/>
        <w:gridCol w:w="1493"/>
        <w:gridCol w:w="1684"/>
      </w:tblGrid>
      <w:tr w:rsidR="00326F57" w:rsidRPr="001C560A" w14:paraId="76BE5265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FD52AFB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Աշխատանքի կամ նյութերի անվանումը</w:t>
            </w:r>
          </w:p>
        </w:tc>
        <w:tc>
          <w:tcPr>
            <w:tcW w:w="1440" w:type="dxa"/>
          </w:tcPr>
          <w:p w14:paraId="3FDECF94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Չափի</w:t>
            </w:r>
          </w:p>
          <w:p w14:paraId="61CE25EC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միավորը</w:t>
            </w:r>
          </w:p>
        </w:tc>
        <w:tc>
          <w:tcPr>
            <w:tcW w:w="1567" w:type="dxa"/>
          </w:tcPr>
          <w:p w14:paraId="3C91C1AD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Միավորի արժեքը, դրամ</w:t>
            </w:r>
          </w:p>
        </w:tc>
        <w:tc>
          <w:tcPr>
            <w:tcW w:w="1501" w:type="dxa"/>
          </w:tcPr>
          <w:p w14:paraId="3EBFD5C0" w14:textId="0CB51761" w:rsidR="00326F57" w:rsidRPr="003C6E45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քանակը</w:t>
            </w:r>
            <w:r w:rsidR="003C6E45" w:rsidRPr="00912EF9">
              <w:rPr>
                <w:rFonts w:ascii="Arial" w:hAnsi="Arial" w:cs="Arial"/>
                <w:lang w:val="hy-AM"/>
              </w:rPr>
              <w:t xml:space="preserve"> </w:t>
            </w:r>
            <w:r w:rsidR="003C6E45" w:rsidRPr="001C560A">
              <w:rPr>
                <w:rFonts w:ascii="Arial" w:hAnsi="Arial" w:cs="Arial"/>
                <w:lang w:val="hy-AM"/>
              </w:rPr>
              <w:t>(կգ, հա, խմ)</w:t>
            </w:r>
          </w:p>
        </w:tc>
        <w:tc>
          <w:tcPr>
            <w:tcW w:w="1716" w:type="dxa"/>
          </w:tcPr>
          <w:p w14:paraId="607800AA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արժեքը, դրամ</w:t>
            </w:r>
          </w:p>
        </w:tc>
      </w:tr>
      <w:tr w:rsidR="00326F57" w:rsidRPr="001C560A" w14:paraId="22147EA9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7E6BE852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Սերմնանյութ</w:t>
            </w:r>
          </w:p>
        </w:tc>
        <w:tc>
          <w:tcPr>
            <w:tcW w:w="1440" w:type="dxa"/>
          </w:tcPr>
          <w:p w14:paraId="0CBC86E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3790222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1200</w:t>
            </w:r>
          </w:p>
        </w:tc>
        <w:tc>
          <w:tcPr>
            <w:tcW w:w="1501" w:type="dxa"/>
          </w:tcPr>
          <w:p w14:paraId="2F7B5B5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</w:t>
            </w:r>
          </w:p>
        </w:tc>
        <w:tc>
          <w:tcPr>
            <w:tcW w:w="1716" w:type="dxa"/>
          </w:tcPr>
          <w:p w14:paraId="2A6C917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60000</w:t>
            </w:r>
          </w:p>
        </w:tc>
      </w:tr>
      <w:tr w:rsidR="00326F57" w:rsidRPr="001C560A" w14:paraId="52FE15E1" w14:textId="77777777" w:rsidTr="00DA6AC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74BCE5F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պարարտացում՝ ֆոսֆորական</w:t>
            </w:r>
          </w:p>
        </w:tc>
        <w:tc>
          <w:tcPr>
            <w:tcW w:w="1440" w:type="dxa"/>
          </w:tcPr>
          <w:p w14:paraId="0238D61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597A50C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501" w:type="dxa"/>
          </w:tcPr>
          <w:p w14:paraId="4479B80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180</w:t>
            </w:r>
          </w:p>
        </w:tc>
        <w:tc>
          <w:tcPr>
            <w:tcW w:w="1716" w:type="dxa"/>
          </w:tcPr>
          <w:p w14:paraId="0C95342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50400</w:t>
            </w:r>
          </w:p>
        </w:tc>
      </w:tr>
      <w:tr w:rsidR="00326F57" w:rsidRPr="001C560A" w14:paraId="064C169A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789A398B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պարարտացում՝ կալիումական</w:t>
            </w:r>
          </w:p>
        </w:tc>
        <w:tc>
          <w:tcPr>
            <w:tcW w:w="1440" w:type="dxa"/>
          </w:tcPr>
          <w:p w14:paraId="4F9E7D6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0E3DFEF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501" w:type="dxa"/>
          </w:tcPr>
          <w:p w14:paraId="7B6BDB3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</w:t>
            </w:r>
          </w:p>
        </w:tc>
        <w:tc>
          <w:tcPr>
            <w:tcW w:w="1716" w:type="dxa"/>
          </w:tcPr>
          <w:p w14:paraId="73C5CCB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42000</w:t>
            </w:r>
          </w:p>
        </w:tc>
      </w:tr>
      <w:tr w:rsidR="00326F57" w:rsidRPr="001C560A" w14:paraId="031878CA" w14:textId="77777777" w:rsidTr="00DA6AC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00BBE61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մշակություն՝ հիմնական վար, հարթեցում</w:t>
            </w:r>
          </w:p>
        </w:tc>
        <w:tc>
          <w:tcPr>
            <w:tcW w:w="1440" w:type="dxa"/>
          </w:tcPr>
          <w:p w14:paraId="4D935E1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298C68F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  <w:tc>
          <w:tcPr>
            <w:tcW w:w="1501" w:type="dxa"/>
          </w:tcPr>
          <w:p w14:paraId="0AA303A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2ACFDB3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</w:tr>
      <w:tr w:rsidR="00326F57" w:rsidRPr="001C560A" w14:paraId="3CBF7263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5CDE8146" w14:textId="1AC6E8DB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Օրգանական պարարտանյութ</w:t>
            </w:r>
            <w:r>
              <w:rPr>
                <w:rFonts w:ascii="Arial" w:hAnsi="Arial" w:cs="Arial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lang w:val="hy-AM"/>
              </w:rPr>
              <w:t>/</w:t>
            </w:r>
            <w:r w:rsidR="000E73ED">
              <w:rPr>
                <w:rFonts w:ascii="Arial" w:hAnsi="Arial" w:cs="Arial"/>
              </w:rPr>
              <w:t>գ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ոմաղբ</w:t>
            </w:r>
            <w:proofErr w:type="spellEnd"/>
          </w:p>
        </w:tc>
        <w:tc>
          <w:tcPr>
            <w:tcW w:w="1440" w:type="dxa"/>
          </w:tcPr>
          <w:p w14:paraId="5F12347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5874C35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</w:t>
            </w:r>
          </w:p>
        </w:tc>
        <w:tc>
          <w:tcPr>
            <w:tcW w:w="1501" w:type="dxa"/>
          </w:tcPr>
          <w:p w14:paraId="12773E0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  <w:tc>
          <w:tcPr>
            <w:tcW w:w="1716" w:type="dxa"/>
          </w:tcPr>
          <w:p w14:paraId="039315F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50000</w:t>
            </w:r>
          </w:p>
        </w:tc>
      </w:tr>
      <w:tr w:rsidR="00326F57" w:rsidRPr="001C560A" w14:paraId="74E35AF9" w14:textId="77777777" w:rsidTr="00DA6AC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9413E3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Գոմաղբով պարարտացում</w:t>
            </w:r>
          </w:p>
        </w:tc>
        <w:tc>
          <w:tcPr>
            <w:tcW w:w="0" w:type="dxa"/>
          </w:tcPr>
          <w:p w14:paraId="26CBAFB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0" w:type="dxa"/>
          </w:tcPr>
          <w:p w14:paraId="6F21384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0" w:type="dxa"/>
          </w:tcPr>
          <w:p w14:paraId="6877EC9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0" w:type="dxa"/>
          </w:tcPr>
          <w:p w14:paraId="5BBCCBC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52BCA45A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51260B0D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Հողի մակերեսի մշակում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հերբիցիդով</w:t>
            </w:r>
            <w:proofErr w:type="spellEnd"/>
          </w:p>
        </w:tc>
        <w:tc>
          <w:tcPr>
            <w:tcW w:w="1440" w:type="dxa"/>
          </w:tcPr>
          <w:p w14:paraId="3B82D0A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248B9C3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501" w:type="dxa"/>
          </w:tcPr>
          <w:p w14:paraId="1AF3D18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16B9033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</w:tr>
      <w:tr w:rsidR="00326F57" w:rsidRPr="001C560A" w14:paraId="23A61D52" w14:textId="77777777" w:rsidTr="00DA6AC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9F9EEF5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Հերբիցիդ</w:t>
            </w:r>
          </w:p>
        </w:tc>
        <w:tc>
          <w:tcPr>
            <w:tcW w:w="1440" w:type="dxa"/>
          </w:tcPr>
          <w:p w14:paraId="7450F3C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60A63EF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3500</w:t>
            </w:r>
          </w:p>
        </w:tc>
        <w:tc>
          <w:tcPr>
            <w:tcW w:w="1501" w:type="dxa"/>
          </w:tcPr>
          <w:p w14:paraId="64CB543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716" w:type="dxa"/>
          </w:tcPr>
          <w:p w14:paraId="676B8A5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7000</w:t>
            </w:r>
          </w:p>
        </w:tc>
      </w:tr>
      <w:tr w:rsidR="00326F57" w:rsidRPr="001C560A" w14:paraId="6B3B8585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6BF88BD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Ցանք</w:t>
            </w:r>
          </w:p>
        </w:tc>
        <w:tc>
          <w:tcPr>
            <w:tcW w:w="1440" w:type="dxa"/>
          </w:tcPr>
          <w:p w14:paraId="6CED8C1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7024D2A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1501" w:type="dxa"/>
          </w:tcPr>
          <w:p w14:paraId="4FB251C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06F7CB3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15FE128A" w14:textId="77777777" w:rsidTr="00DA6ACF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57E3447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Միջշարային տարածությունների մշակում՝ 2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անգամ+սնուցում</w:t>
            </w:r>
            <w:proofErr w:type="spellEnd"/>
          </w:p>
        </w:tc>
        <w:tc>
          <w:tcPr>
            <w:tcW w:w="1440" w:type="dxa"/>
          </w:tcPr>
          <w:p w14:paraId="35A8767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1AD5719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15000</w:t>
            </w:r>
          </w:p>
        </w:tc>
        <w:tc>
          <w:tcPr>
            <w:tcW w:w="1501" w:type="dxa"/>
          </w:tcPr>
          <w:p w14:paraId="0972CCA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716" w:type="dxa"/>
          </w:tcPr>
          <w:p w14:paraId="1422CC2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0B55A3D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F19F7F9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Ազոտական պարարտանյութ</w:t>
            </w:r>
          </w:p>
        </w:tc>
        <w:tc>
          <w:tcPr>
            <w:tcW w:w="1440" w:type="dxa"/>
          </w:tcPr>
          <w:p w14:paraId="324ADC0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7CE6F65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180</w:t>
            </w:r>
          </w:p>
        </w:tc>
        <w:tc>
          <w:tcPr>
            <w:tcW w:w="1501" w:type="dxa"/>
          </w:tcPr>
          <w:p w14:paraId="4384671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</w:t>
            </w:r>
          </w:p>
        </w:tc>
        <w:tc>
          <w:tcPr>
            <w:tcW w:w="1716" w:type="dxa"/>
          </w:tcPr>
          <w:p w14:paraId="49743D0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45000</w:t>
            </w:r>
          </w:p>
        </w:tc>
      </w:tr>
      <w:tr w:rsidR="00326F57" w:rsidRPr="001C560A" w14:paraId="62EBAB93" w14:textId="77777777" w:rsidTr="00DA6AC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F7C0DDA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Ոռոգում՝ 4 անգամ</w:t>
            </w:r>
          </w:p>
        </w:tc>
        <w:tc>
          <w:tcPr>
            <w:tcW w:w="1440" w:type="dxa"/>
          </w:tcPr>
          <w:p w14:paraId="052C69B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խմ</w:t>
            </w:r>
          </w:p>
        </w:tc>
        <w:tc>
          <w:tcPr>
            <w:tcW w:w="1567" w:type="dxa"/>
          </w:tcPr>
          <w:p w14:paraId="13E085B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11</w:t>
            </w:r>
          </w:p>
        </w:tc>
        <w:tc>
          <w:tcPr>
            <w:tcW w:w="1501" w:type="dxa"/>
          </w:tcPr>
          <w:p w14:paraId="2775CCF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3200</w:t>
            </w:r>
          </w:p>
        </w:tc>
        <w:tc>
          <w:tcPr>
            <w:tcW w:w="1716" w:type="dxa"/>
          </w:tcPr>
          <w:p w14:paraId="6D43F3C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35200</w:t>
            </w:r>
          </w:p>
        </w:tc>
      </w:tr>
      <w:tr w:rsidR="00326F57" w:rsidRPr="001C560A" w14:paraId="4CAA930F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6220C89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Ջրվորի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աշխատավարձ</w:t>
            </w:r>
          </w:p>
        </w:tc>
        <w:tc>
          <w:tcPr>
            <w:tcW w:w="1440" w:type="dxa"/>
          </w:tcPr>
          <w:p w14:paraId="634786F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4A12599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501" w:type="dxa"/>
          </w:tcPr>
          <w:p w14:paraId="3D050E1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</w:t>
            </w:r>
          </w:p>
        </w:tc>
        <w:tc>
          <w:tcPr>
            <w:tcW w:w="1716" w:type="dxa"/>
          </w:tcPr>
          <w:p w14:paraId="05F96BD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</w:tr>
      <w:tr w:rsidR="00326F57" w:rsidRPr="001C560A" w14:paraId="13B9183D" w14:textId="77777777" w:rsidTr="00DA6AC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6D887A2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Բերքահավաք</w:t>
            </w:r>
          </w:p>
        </w:tc>
        <w:tc>
          <w:tcPr>
            <w:tcW w:w="1440" w:type="dxa"/>
          </w:tcPr>
          <w:p w14:paraId="7BD81BE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2CB2724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  <w:tc>
          <w:tcPr>
            <w:tcW w:w="1501" w:type="dxa"/>
          </w:tcPr>
          <w:p w14:paraId="54D640F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3A88232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</w:tr>
      <w:tr w:rsidR="00326F57" w:rsidRPr="001C560A" w14:paraId="1AE8C2F0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EE38ED0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Բերքի տեղափոխում</w:t>
            </w:r>
          </w:p>
        </w:tc>
        <w:tc>
          <w:tcPr>
            <w:tcW w:w="1440" w:type="dxa"/>
          </w:tcPr>
          <w:p w14:paraId="3AEA934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54221E0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8</w:t>
            </w:r>
          </w:p>
        </w:tc>
        <w:tc>
          <w:tcPr>
            <w:tcW w:w="1501" w:type="dxa"/>
          </w:tcPr>
          <w:p w14:paraId="3BE7EF8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</w:t>
            </w:r>
          </w:p>
        </w:tc>
        <w:tc>
          <w:tcPr>
            <w:tcW w:w="1716" w:type="dxa"/>
          </w:tcPr>
          <w:p w14:paraId="4BDDE6B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0670FA84" w14:textId="77777777" w:rsidTr="00DA6AC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E8B3D76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Բերքի զտում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տարայավորում</w:t>
            </w:r>
            <w:proofErr w:type="spellEnd"/>
          </w:p>
        </w:tc>
        <w:tc>
          <w:tcPr>
            <w:tcW w:w="1440" w:type="dxa"/>
          </w:tcPr>
          <w:p w14:paraId="6EC1D49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1D06C23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</w:t>
            </w:r>
          </w:p>
        </w:tc>
        <w:tc>
          <w:tcPr>
            <w:tcW w:w="1501" w:type="dxa"/>
          </w:tcPr>
          <w:p w14:paraId="275655F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</w:t>
            </w:r>
          </w:p>
        </w:tc>
        <w:tc>
          <w:tcPr>
            <w:tcW w:w="1716" w:type="dxa"/>
          </w:tcPr>
          <w:p w14:paraId="362D646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</w:tr>
      <w:tr w:rsidR="00326F57" w:rsidRPr="001C560A" w14:paraId="23EF9415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747578C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հարկ</w:t>
            </w:r>
          </w:p>
        </w:tc>
        <w:tc>
          <w:tcPr>
            <w:tcW w:w="1440" w:type="dxa"/>
          </w:tcPr>
          <w:p w14:paraId="46F6552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732E657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  <w:tc>
          <w:tcPr>
            <w:tcW w:w="1501" w:type="dxa"/>
          </w:tcPr>
          <w:p w14:paraId="55F7FA1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25435A6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</w:tr>
      <w:tr w:rsidR="00326F57" w:rsidRPr="001C560A" w14:paraId="411A5CBF" w14:textId="77777777" w:rsidTr="00DA6AC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910B6BB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Տրանսպորտային և այլ ծախսեր</w:t>
            </w:r>
          </w:p>
        </w:tc>
        <w:tc>
          <w:tcPr>
            <w:tcW w:w="1440" w:type="dxa"/>
          </w:tcPr>
          <w:p w14:paraId="513EFA4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67" w:type="dxa"/>
          </w:tcPr>
          <w:p w14:paraId="78134CA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01" w:type="dxa"/>
          </w:tcPr>
          <w:p w14:paraId="17718A7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716" w:type="dxa"/>
          </w:tcPr>
          <w:p w14:paraId="79DA271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266ADB7F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B64D8A4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Ընդամենը ծախսեր</w:t>
            </w:r>
          </w:p>
        </w:tc>
        <w:tc>
          <w:tcPr>
            <w:tcW w:w="1440" w:type="dxa"/>
          </w:tcPr>
          <w:p w14:paraId="56D7C97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67" w:type="dxa"/>
          </w:tcPr>
          <w:p w14:paraId="2F58DBC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01" w:type="dxa"/>
          </w:tcPr>
          <w:p w14:paraId="7EF463A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716" w:type="dxa"/>
          </w:tcPr>
          <w:p w14:paraId="00A07310" w14:textId="08B9AD68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602600</w:t>
            </w:r>
          </w:p>
        </w:tc>
      </w:tr>
    </w:tbl>
    <w:p w14:paraId="6C7350D5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egoeUI" w:hAnsi="Arial" w:cs="Arial"/>
          <w:b/>
          <w:sz w:val="20"/>
          <w:szCs w:val="20"/>
          <w:lang w:val="hy-AM"/>
        </w:rPr>
      </w:pPr>
    </w:p>
    <w:p w14:paraId="1EF0DB7A" w14:textId="1767CC51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eastAsia="SegoeUI" w:hAnsi="Arial" w:cs="Arial"/>
          <w:b/>
          <w:iCs/>
          <w:sz w:val="20"/>
          <w:szCs w:val="20"/>
          <w:lang w:val="hy-AM"/>
        </w:rPr>
        <w:t>Ծախս-օգուտ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վերլուծությամբ պարզվում է, որ 1հա </w:t>
      </w:r>
      <w:proofErr w:type="spellStart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>արևածաղկի</w:t>
      </w:r>
      <w:proofErr w:type="spellEnd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մշակության համար ներդրումային ծախսերը կազմել են </w:t>
      </w:r>
      <w:r w:rsidRPr="001C560A">
        <w:rPr>
          <w:rFonts w:ascii="Arial" w:hAnsi="Arial" w:cs="Arial"/>
          <w:bCs/>
          <w:sz w:val="20"/>
          <w:szCs w:val="20"/>
          <w:lang w:val="hy-AM"/>
        </w:rPr>
        <w:t>602600 դրամ</w:t>
      </w:r>
      <w:r w:rsidRPr="001C560A">
        <w:rPr>
          <w:rFonts w:ascii="Arial" w:eastAsia="SegoeUI" w:hAnsi="Arial" w:cs="Arial"/>
          <w:bCs/>
          <w:iCs/>
          <w:sz w:val="20"/>
          <w:szCs w:val="20"/>
          <w:lang w:val="hy-AM"/>
        </w:rPr>
        <w:t>,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իսկ ստացվող </w:t>
      </w:r>
      <w:proofErr w:type="spellStart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>սերմնապտղի</w:t>
      </w:r>
      <w:proofErr w:type="spellEnd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ու մնացորդային </w:t>
      </w:r>
      <w:proofErr w:type="spellStart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>քուսպի</w:t>
      </w:r>
      <w:proofErr w:type="spellEnd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/>
          <w:lang w:val="hy-AM"/>
        </w:rPr>
        <w:t>(որպես կեր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>) իրացումից գոյացած հասույթը՝ 945000 դր, որը ապահովում է 56</w:t>
      </w:r>
      <w:r w:rsidR="003C6E45" w:rsidRPr="00912EF9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>,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 xml:space="preserve">8% շահույթ: Հավելյալ </w:t>
      </w:r>
      <w:proofErr w:type="spellStart"/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>ձևավորվում</w:t>
      </w:r>
      <w:proofErr w:type="spellEnd"/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 xml:space="preserve"> է նաև 10000-12000կգ/հ</w:t>
      </w:r>
      <w:r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>ա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 xml:space="preserve"> չոր վեգետատիվ զանգված 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/>
          <w:lang w:val="hy-AM"/>
        </w:rPr>
        <w:t>(ցողուն</w:t>
      </w:r>
      <w:r>
        <w:rPr>
          <w:rFonts w:ascii="Arial" w:hAnsi="Arial" w:cs="Arial"/>
          <w:iCs/>
          <w:color w:val="202122"/>
          <w:sz w:val="20"/>
          <w:szCs w:val="20"/>
          <w:shd w:val="clear" w:color="auto" w:fill="FFFFFF"/>
          <w:lang w:val="hy-AM"/>
        </w:rPr>
        <w:t>,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/>
          <w:lang w:val="hy-AM"/>
        </w:rPr>
        <w:t>տերևներ</w:t>
      </w:r>
      <w:proofErr w:type="spellEnd"/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>),</w:t>
      </w:r>
      <w:r w:rsidR="000E73ED" w:rsidRPr="000E73ED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 xml:space="preserve">որի յուրաքանչյուր կգ-ը կարող է ապահովել 16,8 </w:t>
      </w:r>
      <w:r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>ՄՋ</w:t>
      </w:r>
      <w:r w:rsidRPr="001C560A">
        <w:rPr>
          <w:rFonts w:ascii="Arial" w:hAnsi="Arial" w:cs="Arial"/>
          <w:iCs/>
          <w:color w:val="202122"/>
          <w:sz w:val="20"/>
          <w:szCs w:val="20"/>
          <w:shd w:val="clear" w:color="auto" w:fill="FFFFFF" w:themeFill="background1"/>
          <w:lang w:val="hy-AM"/>
        </w:rPr>
        <w:t xml:space="preserve"> էներգետիկ արժեք՝ բրիկետի վերածվելու 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դեպքում: </w:t>
      </w:r>
    </w:p>
    <w:p w14:paraId="19209C55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կետերին </w:t>
      </w:r>
      <w:proofErr w:type="spellStart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վաճառքից ստացված հավելյալ եկամուտը կկազմի 200000-240000 ՀՀ դրամ՝ համաձայն կանխատեսվող վաճառքի գնի, որը ակնկալվում է լինել փոքր ինչ ցածր գնով, քան ցորենի ծղոտը (20 դրամ/կգ)։ Հարցումներով պարզվել է, որ </w:t>
      </w:r>
      <w:proofErr w:type="spellStart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որոշ կետեր որպես հումք փորձարկել են </w:t>
      </w:r>
      <w:proofErr w:type="spellStart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մնացորդային չոր զանգվածը և ներկայում </w:t>
      </w:r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lastRenderedPageBreak/>
        <w:t xml:space="preserve">պատրաստ են բավարար ծավալների դեպքում մնացած բուսական զանգվածների նման օգտագործել նաև </w:t>
      </w:r>
      <w:proofErr w:type="spellStart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չորացած վեգետատիվ զանգվածը, եթե առաջարկվի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հիմնավոր և մատչելի գներ։ </w:t>
      </w:r>
    </w:p>
    <w:p w14:paraId="46B862A6" w14:textId="77777777" w:rsidR="00912EF9" w:rsidRDefault="00912EF9" w:rsidP="00326F57">
      <w:pPr>
        <w:pStyle w:val="Heading2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lang w:val="hy-AM"/>
        </w:rPr>
      </w:pPr>
      <w:bookmarkStart w:id="35" w:name="_Toc138888399"/>
      <w:bookmarkStart w:id="36" w:name="_Toc138889848"/>
      <w:bookmarkStart w:id="37" w:name="_Toc138888400"/>
      <w:bookmarkStart w:id="38" w:name="_Toc138889849"/>
    </w:p>
    <w:p w14:paraId="131A2786" w14:textId="47B709ED" w:rsidR="00326F57" w:rsidRPr="002026FD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39" w:name="_Toc149896661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3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.3 </w:t>
      </w:r>
      <w:proofErr w:type="spellStart"/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Սորգո</w:t>
      </w:r>
      <w:bookmarkEnd w:id="35"/>
      <w:bookmarkEnd w:id="36"/>
      <w:bookmarkEnd w:id="39"/>
      <w:proofErr w:type="spellEnd"/>
    </w:p>
    <w:p w14:paraId="6D6AED75" w14:textId="77777777" w:rsidR="00326F57" w:rsidRPr="001C560A" w:rsidRDefault="00326F57" w:rsidP="00326F57">
      <w:pPr>
        <w:adjustRightInd w:val="0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հացազգիների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Poaceae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)  ընտանիքի միամյա բույս է, պատկանում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սորգում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Sorghum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Moench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) ցեղին: Մշակովի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կազմված է չորս տեսակներից, որոնցից առավել մեծ տարածում ունի սովորական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Sorghum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vulgare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Pers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), որն ունի մեծ թվով տարատեսակներ և սորտեր, որոնք մշակվում են պարենային, կերային և տեխնիկական նպատակներով: Ջերմասեր, երաշտադիմացկուն,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աղադիմացկուն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մշակաբույս է: Չորային և կիսաչոր շրջաններում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մշակության նպատակահարմարությունը պայմանավորված է նրա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ունիվերսալությամբ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բարձր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արտադրողականությամբ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։ ՀՀ ում հնարավոր է մշակել հարթավայրային և նախալեռնային գոտիների ջրովի պայմաններում, ինչպես նաև բարեխառն գոտիների անջրդի պայմաններում: Ներկայում, ՀՀ-ում սահմանափակ տարածքներով, հիմնականում Արմավիրի և Արարատի մարզերում մշակվում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ավելային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, առավելապես տեխնիկական նպատակով:</w:t>
      </w:r>
    </w:p>
    <w:p w14:paraId="3A24A108" w14:textId="77777777" w:rsidR="00326F57" w:rsidRPr="001C560A" w:rsidRDefault="00326F57" w:rsidP="00326F57">
      <w:pPr>
        <w:adjustRightInd w:val="0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</w:p>
    <w:p w14:paraId="2A428FBE" w14:textId="77777777" w:rsidR="00326F57" w:rsidRPr="001C560A" w:rsidRDefault="00326F57" w:rsidP="00326F57">
      <w:pPr>
        <w:adjustRightInd w:val="0"/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  <w:lang w:val="hy-AM"/>
        </w:rPr>
      </w:pPr>
      <w:r w:rsidRPr="001C560A">
        <w:rPr>
          <w:rStyle w:val="mw-headline"/>
          <w:rFonts w:ascii="Arial" w:hAnsi="Arial" w:cs="Arial"/>
          <w:b/>
          <w:bCs/>
          <w:i/>
          <w:sz w:val="20"/>
          <w:szCs w:val="20"/>
          <w:u w:val="single"/>
          <w:lang w:val="hy-AM"/>
        </w:rPr>
        <w:t>Կիրառական նշանակությունը</w:t>
      </w:r>
    </w:p>
    <w:p w14:paraId="56912BB6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Մշակովի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ըստ օգտագործման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ձևի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բաժանվում է երեք խմբերի՝ հատիկային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շաքարային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ավելային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Պարենային նպատակով մշակվում են հատիկային և շաքարային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Սննդի արտադրության մեջ օգտագործվում է հատիկային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հատիկը և նրանից ստացվող ալյուրը, իսկ շաքարային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դեպքում օգտագործվում է քաղցրահամ հյութալի ցողուններից ստացվող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մզվածքը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՝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մաթը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Կերային նպատակով օգտագործվում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կանաչ զանգվածը, խոտը, սերմերը, ինչպես նաև կանաչ զանգվածից ստացվող հյութալի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պահածոյացվող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կերը՝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սիլոսը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 </w:t>
      </w:r>
    </w:p>
    <w:p w14:paraId="1A46CE18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շաքարներով հարուստ մշակաբույս է: Շաքարային սորտերի մոտ հատիկների մոմային և լրիվ հասունացման փուլերում ցողունի հյութը պարունակում է 18-24 % շաքար (սախարոզ, գլյուկոզ և լուծվող օսլա):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տարբեր սորտերի կանաչ զանգվածը պարունակում է կենդանիների համար թունավոր կապտաթթու, որը առավել շատ կուտակվում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ավելային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սորտերի մոտ: Կերային սորտերի մոտ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կապտաթթվի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պարունակության կրճատումն ու կուտակման կանխումը, ինչպես նաև պարունակության անվնաս դարձնելը իրականացվում է մշակության և բերքահավաքի տարբեր տեխնոլոգիաների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կիրառումով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Տեխնիկական նպատակով մշակվում են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ավելային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սորտերը, որոնց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վրձնաձև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հուրան</w:t>
      </w:r>
      <w:r>
        <w:rPr>
          <w:rFonts w:ascii="Arial" w:hAnsi="Arial" w:cs="Arial"/>
          <w:sz w:val="20"/>
          <w:szCs w:val="20"/>
          <w:lang w:val="hy-AM"/>
        </w:rPr>
        <w:t>ն</w:t>
      </w:r>
      <w:r w:rsidRPr="001C560A">
        <w:rPr>
          <w:rFonts w:ascii="Arial" w:hAnsi="Arial" w:cs="Arial"/>
          <w:sz w:val="20"/>
          <w:szCs w:val="20"/>
          <w:lang w:val="hy-AM"/>
        </w:rPr>
        <w:t>երից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պատրաստում են կենցաղային ավել: </w:t>
      </w:r>
    </w:p>
    <w:p w14:paraId="295D348E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</w:p>
    <w:p w14:paraId="77B5EA26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b/>
          <w:i/>
          <w:sz w:val="20"/>
          <w:szCs w:val="20"/>
          <w:u w:val="single"/>
          <w:lang w:val="hy-AM"/>
        </w:rPr>
        <w:t>Մշակության տեխնոլոգիան և պայմանները</w:t>
      </w:r>
    </w:p>
    <w:p w14:paraId="18E4A759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Հողի նկատմամբ պահանջկոտ չէ, բավարար աճ ապահովում է նաև սակավազոր հողերում, անջրդի պայմաններում: Դաշտավարական մշակաբույսերի շարքում համարվում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ամենաչորադիմացկուն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տեսակը: </w:t>
      </w:r>
    </w:p>
    <w:p w14:paraId="16F4B868" w14:textId="77777777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Որպես գարնանացան մշակաբույս, մշակության համար հողի նախապատրաստական աշխատանքներից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խորը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վարը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պետք է կատարել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ցանքին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նախորդող տարվա ուշ ամառային կամ աշնանային ժամանակահատվածում, որի ժամանակ հող է մտցվում հիմնական օրգանական և հանքային (P40K60 նորմայով) պարարտանյութերը: Գարնանը դաշտ դուրս գալու առաջին իսկ հնարավորության դեպքում դաշտում կատարվում է փոցխում, որից հետո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ցանքի կատարումը իրականացվում է նախացանքային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կուլտիվացիա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և ցանք: Հատիկի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հուրանների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ստացման համար սովորաբար ցանքը կատարվում է լայնաշար եղանակով, 60-70սմ միջշարային և 15-20սմ միջբուսային հեռավորությամբ,  10-12կգ/հա  սերմանյութ նորմայով: Կանաչ կեր և խոտ ստանալու համար լավագույն արդյունք ապահովում է համատարած շարային եղանակը, որի դեպքում ցանքի նորման կազմում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20-25կգ/հա: Վեգետացիայի ընթացքում մշակության հիմնական աշխատանքներից են փոցխումը, միջշարային տարածքների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փխրեցումն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(2- անգամ) ու սնուցումը (N90 կգ/հա): Չորային </w:t>
      </w:r>
      <w:r w:rsidRPr="001C560A">
        <w:rPr>
          <w:rFonts w:ascii="Arial" w:hAnsi="Arial" w:cs="Arial"/>
          <w:sz w:val="20"/>
          <w:szCs w:val="20"/>
          <w:lang w:val="hy-AM"/>
        </w:rPr>
        <w:lastRenderedPageBreak/>
        <w:t xml:space="preserve">գոտիներում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ջրվում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է 3-4 անգամ: Հատիկի ստացման համար բերքահավաքը կատարվում է հատիկի լրիվ հասունացման փուլում: Սիլոսային զանգվածի համար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հնձվում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է հատիկների մոմային հասունացման փուլում, իսկ կանաչ զանգվածի և խոտի համար բույսերի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խողովակակալման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փուլում: Տեխնիկական՝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ավելային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սորտերի մոտ բերքահավաքը կատարվում է սերմերի լրիվ հասունացման փուլում, ուղ</w:t>
      </w:r>
      <w:r>
        <w:rPr>
          <w:rFonts w:ascii="Arial" w:hAnsi="Arial" w:cs="Arial"/>
          <w:sz w:val="20"/>
          <w:szCs w:val="20"/>
          <w:lang w:val="hy-AM"/>
        </w:rPr>
        <w:t>ղ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ակի հնձելու եղանակով: Անջրդի պայմաններում ապահովում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30տ/հա վեգետատիվ կանաչ զանգվածի բերք, ջրովի պայմաններում բերքատվությունը կազմում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100տ/հա: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Սորգոյից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հնարավոր է ստանալ 4</w:t>
      </w:r>
      <w:r w:rsidRPr="001C560A">
        <w:rPr>
          <w:rFonts w:ascii="Cambria Math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sz w:val="20"/>
          <w:szCs w:val="20"/>
          <w:lang w:val="hy-AM"/>
        </w:rPr>
        <w:t>5-5</w:t>
      </w:r>
      <w:r w:rsidRPr="001C560A">
        <w:rPr>
          <w:rFonts w:ascii="Cambria Math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5տ/հա հատիկի բերք: Տեխնիկական նշանակությամբ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ավելային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սորտերի մոտ</w:t>
      </w:r>
      <w:r w:rsidRPr="001C560A">
        <w:rPr>
          <w:rFonts w:ascii="Cambria Math" w:hAnsi="Cambria Math" w:cs="Arial"/>
          <w:sz w:val="20"/>
          <w:szCs w:val="20"/>
          <w:lang w:val="hy-AM"/>
        </w:rPr>
        <w:t>,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ի հաշիվ ցողուններում թաղանթանյութի բարձր պարունակության,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ձևավորվող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ապահովում է էներգետիկ բարձր արժեք, յուրաքանչյուր կիլոգրամը ապահովում է 17,3 </w:t>
      </w:r>
      <w:r>
        <w:rPr>
          <w:rFonts w:ascii="Arial" w:hAnsi="Arial" w:cs="Arial"/>
          <w:sz w:val="20"/>
          <w:szCs w:val="20"/>
          <w:lang w:val="hy-AM"/>
        </w:rPr>
        <w:t>ՄՋ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էներգիա  և (հատիկի կամ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հուրանների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բերքահավաքից հետո) կարող է որպես լավագույն հումք հանդիսանալ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կենսավառելիքի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արտադրության համար: Այս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մշակաբույսը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լինելով չորադիմացկուն, մեծ հարմարվողականություն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դրսևորում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կլիմայական փոփոխությունների նկատմամբ և ենթակա է մշակության բոլոր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գոտիներում, հատկապես անջրդի պայմաններում:</w:t>
      </w:r>
    </w:p>
    <w:p w14:paraId="455334AA" w14:textId="7777777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br w:type="page"/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lastRenderedPageBreak/>
        <w:t>Մշակաբույսի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տեխնիկական ցուցանիշները ամփոփված են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ստորև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ներկայացված աղյուսակում`</w:t>
      </w:r>
    </w:p>
    <w:p w14:paraId="24183128" w14:textId="41DEFF44" w:rsidR="00326F57" w:rsidRPr="00E94D4A" w:rsidRDefault="00326F57" w:rsidP="00326F57">
      <w:pPr>
        <w:pStyle w:val="Caption"/>
        <w:rPr>
          <w:rFonts w:ascii="Arial" w:hAnsi="Arial" w:cs="Arial"/>
          <w:lang w:val="hy-AM"/>
        </w:rPr>
      </w:pPr>
      <w:bookmarkStart w:id="40" w:name="_Toc141523070"/>
      <w:bookmarkStart w:id="41" w:name="_Toc142559448"/>
      <w:bookmarkStart w:id="42" w:name="_Toc142564026"/>
      <w:bookmarkStart w:id="43" w:name="_Toc142564253"/>
      <w:r w:rsidRPr="00E94D4A">
        <w:rPr>
          <w:rFonts w:ascii="Arial" w:hAnsi="Arial" w:cs="Arial"/>
          <w:lang w:val="hy-AM"/>
        </w:rPr>
        <w:t xml:space="preserve">Աղյուսակ </w:t>
      </w:r>
      <w:r w:rsidRPr="00E94D4A">
        <w:rPr>
          <w:rFonts w:ascii="Arial" w:hAnsi="Arial" w:cs="Arial"/>
          <w:lang w:val="hy-AM"/>
        </w:rPr>
        <w:fldChar w:fldCharType="begin"/>
      </w:r>
      <w:r w:rsidRPr="00E94D4A">
        <w:rPr>
          <w:rFonts w:ascii="Arial" w:hAnsi="Arial" w:cs="Arial"/>
          <w:lang w:val="hy-AM"/>
        </w:rPr>
        <w:instrText xml:space="preserve"> SEQ Աղյուսակ \* ARABIC </w:instrText>
      </w:r>
      <w:r w:rsidRPr="00E94D4A">
        <w:rPr>
          <w:rFonts w:ascii="Arial" w:hAnsi="Arial" w:cs="Arial"/>
          <w:lang w:val="hy-AM"/>
        </w:rPr>
        <w:fldChar w:fldCharType="separate"/>
      </w:r>
      <w:r w:rsidR="00645B7C">
        <w:rPr>
          <w:rFonts w:ascii="Arial" w:hAnsi="Arial" w:cs="Arial"/>
          <w:noProof/>
          <w:lang w:val="hy-AM"/>
        </w:rPr>
        <w:t>7</w:t>
      </w:r>
      <w:r w:rsidRPr="00E94D4A">
        <w:rPr>
          <w:rFonts w:ascii="Arial" w:hAnsi="Arial" w:cs="Arial"/>
          <w:lang w:val="hy-AM"/>
        </w:rPr>
        <w:fldChar w:fldCharType="end"/>
      </w:r>
      <w:r w:rsidRPr="00E94D4A">
        <w:rPr>
          <w:rFonts w:ascii="Arial" w:hAnsi="Arial" w:cs="Arial"/>
          <w:lang w:val="hy-AM"/>
        </w:rPr>
        <w:t xml:space="preserve">։ </w:t>
      </w:r>
      <w:proofErr w:type="spellStart"/>
      <w:r w:rsidRPr="00E94D4A">
        <w:rPr>
          <w:rFonts w:ascii="Arial" w:hAnsi="Arial" w:cs="Arial"/>
          <w:lang w:val="hy-AM"/>
        </w:rPr>
        <w:t>Սորգոյի</w:t>
      </w:r>
      <w:proofErr w:type="spellEnd"/>
      <w:r w:rsidRPr="00E94D4A">
        <w:rPr>
          <w:rFonts w:ascii="Arial" w:hAnsi="Arial" w:cs="Arial"/>
          <w:lang w:val="hy-AM"/>
        </w:rPr>
        <w:t xml:space="preserve"> տեխնիկական ցուցանիշները </w:t>
      </w:r>
      <w:r>
        <w:rPr>
          <w:rFonts w:ascii="Arial" w:hAnsi="Arial" w:cs="Arial"/>
          <w:lang w:val="hy-AM"/>
        </w:rPr>
        <w:t>և</w:t>
      </w:r>
      <w:r w:rsidRPr="00E94D4A">
        <w:rPr>
          <w:rFonts w:ascii="Arial" w:hAnsi="Arial" w:cs="Arial"/>
          <w:lang w:val="hy-AM"/>
        </w:rPr>
        <w:t xml:space="preserve"> տեխնոլոգիական քարտը</w:t>
      </w:r>
      <w:bookmarkEnd w:id="40"/>
      <w:bookmarkEnd w:id="41"/>
      <w:bookmarkEnd w:id="42"/>
      <w:bookmarkEnd w:id="43"/>
    </w:p>
    <w:tbl>
      <w:tblPr>
        <w:tblStyle w:val="TableGrid"/>
        <w:tblW w:w="9412" w:type="dxa"/>
        <w:tblLayout w:type="fixed"/>
        <w:tblLook w:val="04A0" w:firstRow="1" w:lastRow="0" w:firstColumn="1" w:lastColumn="0" w:noHBand="0" w:noVBand="1"/>
      </w:tblPr>
      <w:tblGrid>
        <w:gridCol w:w="1246"/>
        <w:gridCol w:w="1640"/>
        <w:gridCol w:w="1430"/>
        <w:gridCol w:w="1799"/>
        <w:gridCol w:w="1647"/>
        <w:gridCol w:w="1650"/>
      </w:tblGrid>
      <w:tr w:rsidR="00326F57" w:rsidRPr="001C560A" w14:paraId="65E97CF9" w14:textId="77777777" w:rsidTr="000007C7">
        <w:trPr>
          <w:trHeight w:val="863"/>
        </w:trPr>
        <w:tc>
          <w:tcPr>
            <w:tcW w:w="1246" w:type="dxa"/>
          </w:tcPr>
          <w:p w14:paraId="4F22856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Մշակաբույս</w:t>
            </w:r>
          </w:p>
        </w:tc>
        <w:tc>
          <w:tcPr>
            <w:tcW w:w="1640" w:type="dxa"/>
          </w:tcPr>
          <w:p w14:paraId="7A639667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Վեգետացիայի </w:t>
            </w: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տևողություն</w:t>
            </w:r>
            <w:proofErr w:type="spellEnd"/>
          </w:p>
        </w:tc>
        <w:tc>
          <w:tcPr>
            <w:tcW w:w="1430" w:type="dxa"/>
          </w:tcPr>
          <w:p w14:paraId="598DE826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Վեգետատիվ չոր զանգվածը</w:t>
            </w:r>
          </w:p>
        </w:tc>
        <w:tc>
          <w:tcPr>
            <w:tcW w:w="1799" w:type="dxa"/>
          </w:tcPr>
          <w:p w14:paraId="340FE806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Ոռոգումը</w:t>
            </w:r>
            <w:proofErr w:type="spellEnd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 և ջերմության նկատմամբ պահանջները</w:t>
            </w:r>
          </w:p>
        </w:tc>
        <w:tc>
          <w:tcPr>
            <w:tcW w:w="1647" w:type="dxa"/>
          </w:tcPr>
          <w:p w14:paraId="61450F6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 էներգետիկ արժեքը, </w:t>
            </w:r>
          </w:p>
        </w:tc>
        <w:tc>
          <w:tcPr>
            <w:tcW w:w="1650" w:type="dxa"/>
          </w:tcPr>
          <w:p w14:paraId="316E0CB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>Բրիքետավորման</w:t>
            </w:r>
            <w:proofErr w:type="spellEnd"/>
            <w:r w:rsidRPr="001C560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hy-AM"/>
              </w:rPr>
              <w:t xml:space="preserve"> ներուժը</w:t>
            </w:r>
          </w:p>
        </w:tc>
      </w:tr>
      <w:tr w:rsidR="00326F57" w:rsidRPr="001C560A" w14:paraId="4AD917AA" w14:textId="77777777" w:rsidTr="000007C7">
        <w:trPr>
          <w:trHeight w:val="989"/>
        </w:trPr>
        <w:tc>
          <w:tcPr>
            <w:tcW w:w="1246" w:type="dxa"/>
          </w:tcPr>
          <w:p w14:paraId="496C4FC5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Սորգո</w:t>
            </w:r>
            <w:proofErr w:type="spellEnd"/>
          </w:p>
        </w:tc>
        <w:tc>
          <w:tcPr>
            <w:tcW w:w="1640" w:type="dxa"/>
          </w:tcPr>
          <w:p w14:paraId="5B3D274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90-140 օր</w:t>
            </w:r>
          </w:p>
        </w:tc>
        <w:tc>
          <w:tcPr>
            <w:tcW w:w="1430" w:type="dxa"/>
          </w:tcPr>
          <w:p w14:paraId="5419ED5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13000 կգ/հա</w:t>
            </w:r>
          </w:p>
        </w:tc>
        <w:tc>
          <w:tcPr>
            <w:tcW w:w="1799" w:type="dxa"/>
          </w:tcPr>
          <w:p w14:paraId="01B43007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 xml:space="preserve">Ջերմասեր, </w:t>
            </w:r>
          </w:p>
          <w:p w14:paraId="78A34033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 xml:space="preserve">երաշտադիմացկուն, </w:t>
            </w:r>
            <w:proofErr w:type="spellStart"/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աղադիմացկուն</w:t>
            </w:r>
            <w:proofErr w:type="spellEnd"/>
          </w:p>
        </w:tc>
        <w:tc>
          <w:tcPr>
            <w:tcW w:w="1647" w:type="dxa"/>
          </w:tcPr>
          <w:p w14:paraId="29E2E58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 xml:space="preserve">17.3 </w:t>
            </w:r>
            <w: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ՄՋ</w:t>
            </w: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650" w:type="dxa"/>
          </w:tcPr>
          <w:p w14:paraId="008D6144" w14:textId="77777777" w:rsidR="00326F57" w:rsidRPr="001C560A" w:rsidRDefault="00326F57" w:rsidP="00DA6ACF">
            <w:pPr>
              <w:keepNext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</w:pPr>
            <w:r w:rsidRPr="001C560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hy-AM"/>
              </w:rPr>
              <w:t>~ 11տ/հա</w:t>
            </w:r>
          </w:p>
        </w:tc>
      </w:tr>
    </w:tbl>
    <w:p w14:paraId="056DA3D0" w14:textId="77777777" w:rsidR="00326F57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5A321357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Հատիկային </w:t>
      </w:r>
      <w:proofErr w:type="spellStart"/>
      <w:r w:rsidRPr="001C560A">
        <w:rPr>
          <w:rFonts w:ascii="Arial" w:hAnsi="Arial" w:cs="Arial"/>
          <w:b/>
          <w:sz w:val="20"/>
          <w:szCs w:val="20"/>
          <w:lang w:val="hy-AM"/>
        </w:rPr>
        <w:t>սորգո</w:t>
      </w:r>
      <w:proofErr w:type="spellEnd"/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  </w:t>
      </w:r>
      <w:proofErr w:type="spellStart"/>
      <w:r w:rsidRPr="001C560A">
        <w:rPr>
          <w:rFonts w:ascii="Arial" w:hAnsi="Arial" w:cs="Arial"/>
          <w:b/>
          <w:sz w:val="20"/>
          <w:szCs w:val="20"/>
          <w:lang w:val="hy-AM"/>
        </w:rPr>
        <w:t>մշակաբույսի</w:t>
      </w:r>
      <w:proofErr w:type="spellEnd"/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 մշակության – տեխնոլոգիական քարտ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3250"/>
        <w:gridCol w:w="1416"/>
        <w:gridCol w:w="1557"/>
        <w:gridCol w:w="1434"/>
        <w:gridCol w:w="1693"/>
      </w:tblGrid>
      <w:tr w:rsidR="00326F57" w:rsidRPr="001C560A" w14:paraId="45A4C112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1CD3F6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Աշխատանքի կամ նյութերի անվանումը</w:t>
            </w:r>
          </w:p>
        </w:tc>
        <w:tc>
          <w:tcPr>
            <w:tcW w:w="1417" w:type="dxa"/>
          </w:tcPr>
          <w:p w14:paraId="42FC58A9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Չափի</w:t>
            </w:r>
          </w:p>
          <w:p w14:paraId="65E2327E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միավորը</w:t>
            </w:r>
          </w:p>
        </w:tc>
        <w:tc>
          <w:tcPr>
            <w:tcW w:w="1559" w:type="dxa"/>
          </w:tcPr>
          <w:p w14:paraId="31B80994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Միավորի արժեքը, դրամ</w:t>
            </w:r>
          </w:p>
        </w:tc>
        <w:tc>
          <w:tcPr>
            <w:tcW w:w="1418" w:type="dxa"/>
          </w:tcPr>
          <w:p w14:paraId="7C544BA1" w14:textId="788E5F7A" w:rsidR="00326F57" w:rsidRPr="003C6E45" w:rsidRDefault="00326F57" w:rsidP="00912E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քանակը</w:t>
            </w:r>
            <w:r w:rsidR="003C6E45" w:rsidRPr="00912EF9">
              <w:rPr>
                <w:rFonts w:ascii="Arial" w:hAnsi="Arial" w:cs="Arial"/>
                <w:lang w:val="hy-AM"/>
              </w:rPr>
              <w:t xml:space="preserve"> </w:t>
            </w:r>
            <w:r w:rsidR="003C6E45" w:rsidRPr="001C560A">
              <w:rPr>
                <w:rFonts w:ascii="Arial" w:hAnsi="Arial" w:cs="Arial"/>
                <w:lang w:val="hy-AM"/>
              </w:rPr>
              <w:t>(կգ, հա, խմ)</w:t>
            </w:r>
          </w:p>
        </w:tc>
        <w:tc>
          <w:tcPr>
            <w:tcW w:w="1695" w:type="dxa"/>
          </w:tcPr>
          <w:p w14:paraId="48E649A9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արժեքը, դրամ</w:t>
            </w:r>
          </w:p>
        </w:tc>
      </w:tr>
      <w:tr w:rsidR="00326F57" w:rsidRPr="001C560A" w14:paraId="64F1CEAF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8F9FDC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bookmarkStart w:id="44" w:name="_Hlk140513222"/>
            <w:r w:rsidRPr="001C560A">
              <w:rPr>
                <w:rFonts w:ascii="Arial" w:hAnsi="Arial" w:cs="Arial"/>
                <w:lang w:val="hy-AM"/>
              </w:rPr>
              <w:t>Սերմնանյութ</w:t>
            </w:r>
          </w:p>
        </w:tc>
        <w:tc>
          <w:tcPr>
            <w:tcW w:w="1417" w:type="dxa"/>
          </w:tcPr>
          <w:p w14:paraId="0CF4B05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221D9EE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500</w:t>
            </w:r>
          </w:p>
        </w:tc>
        <w:tc>
          <w:tcPr>
            <w:tcW w:w="1418" w:type="dxa"/>
          </w:tcPr>
          <w:p w14:paraId="656688B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12</w:t>
            </w:r>
          </w:p>
        </w:tc>
        <w:tc>
          <w:tcPr>
            <w:tcW w:w="1695" w:type="dxa"/>
          </w:tcPr>
          <w:p w14:paraId="2998C60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6000</w:t>
            </w:r>
          </w:p>
        </w:tc>
      </w:tr>
      <w:tr w:rsidR="00326F57" w:rsidRPr="001C560A" w14:paraId="68C15A13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930F1B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պարարտացում՝ ֆոսֆորական</w:t>
            </w:r>
          </w:p>
        </w:tc>
        <w:tc>
          <w:tcPr>
            <w:tcW w:w="1417" w:type="dxa"/>
          </w:tcPr>
          <w:p w14:paraId="43B7382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կ</w:t>
            </w:r>
            <w:r w:rsidRPr="001C560A">
              <w:rPr>
                <w:rFonts w:ascii="Arial" w:hAnsi="Arial" w:cs="Arial"/>
                <w:lang w:val="hy-AM"/>
              </w:rPr>
              <w:t>գ</w:t>
            </w:r>
          </w:p>
        </w:tc>
        <w:tc>
          <w:tcPr>
            <w:tcW w:w="1559" w:type="dxa"/>
          </w:tcPr>
          <w:p w14:paraId="66F1221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418" w:type="dxa"/>
          </w:tcPr>
          <w:p w14:paraId="4BB630A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</w:t>
            </w:r>
          </w:p>
        </w:tc>
        <w:tc>
          <w:tcPr>
            <w:tcW w:w="1695" w:type="dxa"/>
          </w:tcPr>
          <w:p w14:paraId="2775AED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56000</w:t>
            </w:r>
          </w:p>
        </w:tc>
      </w:tr>
      <w:tr w:rsidR="00326F57" w:rsidRPr="001C560A" w14:paraId="600C2809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A9814A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պարարտացում՝ կալիումական</w:t>
            </w:r>
          </w:p>
        </w:tc>
        <w:tc>
          <w:tcPr>
            <w:tcW w:w="1417" w:type="dxa"/>
          </w:tcPr>
          <w:p w14:paraId="6DD1CD6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24C2846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418" w:type="dxa"/>
          </w:tcPr>
          <w:p w14:paraId="555E00B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</w:t>
            </w:r>
          </w:p>
        </w:tc>
        <w:tc>
          <w:tcPr>
            <w:tcW w:w="1695" w:type="dxa"/>
          </w:tcPr>
          <w:p w14:paraId="124E472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42000</w:t>
            </w:r>
          </w:p>
        </w:tc>
      </w:tr>
      <w:tr w:rsidR="00326F57" w:rsidRPr="001C560A" w14:paraId="06BE8E29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D68DA0E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մշակություն՝ հիմնական վար, հարթեցում</w:t>
            </w:r>
          </w:p>
        </w:tc>
        <w:tc>
          <w:tcPr>
            <w:tcW w:w="1417" w:type="dxa"/>
          </w:tcPr>
          <w:p w14:paraId="4A821D6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7CAFF6B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  <w:tc>
          <w:tcPr>
            <w:tcW w:w="1418" w:type="dxa"/>
          </w:tcPr>
          <w:p w14:paraId="059826E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695" w:type="dxa"/>
          </w:tcPr>
          <w:p w14:paraId="3918C80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</w:tr>
      <w:tr w:rsidR="00326F57" w:rsidRPr="001C560A" w14:paraId="47CA4F5A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6077A9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Հողի մակերեսի մշակում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հերբիցիդով</w:t>
            </w:r>
            <w:proofErr w:type="spellEnd"/>
          </w:p>
        </w:tc>
        <w:tc>
          <w:tcPr>
            <w:tcW w:w="1417" w:type="dxa"/>
          </w:tcPr>
          <w:p w14:paraId="2ADB742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4003A2E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418" w:type="dxa"/>
          </w:tcPr>
          <w:p w14:paraId="668D749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695" w:type="dxa"/>
          </w:tcPr>
          <w:p w14:paraId="5BBEF50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</w:tr>
      <w:tr w:rsidR="00326F57" w:rsidRPr="001C560A" w14:paraId="551C072A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75312AD" w14:textId="732EB4CE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Օրգանական պարարտանյութ</w:t>
            </w:r>
            <w:r>
              <w:rPr>
                <w:rFonts w:ascii="Arial" w:hAnsi="Arial" w:cs="Arial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lang w:val="hy-AM"/>
              </w:rPr>
              <w:t>/</w:t>
            </w:r>
            <w:r>
              <w:rPr>
                <w:rFonts w:ascii="Arial" w:hAnsi="Arial" w:cs="Arial"/>
                <w:lang w:val="hy-AM"/>
              </w:rPr>
              <w:t xml:space="preserve"> </w:t>
            </w:r>
            <w:r w:rsidR="000E73ED">
              <w:rPr>
                <w:rFonts w:ascii="Arial" w:hAnsi="Arial" w:cs="Arial"/>
              </w:rPr>
              <w:t>գ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ոմաղբ</w:t>
            </w:r>
            <w:proofErr w:type="spellEnd"/>
          </w:p>
        </w:tc>
        <w:tc>
          <w:tcPr>
            <w:tcW w:w="1417" w:type="dxa"/>
          </w:tcPr>
          <w:p w14:paraId="09004EA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6BD6A51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</w:t>
            </w:r>
          </w:p>
        </w:tc>
        <w:tc>
          <w:tcPr>
            <w:tcW w:w="1418" w:type="dxa"/>
          </w:tcPr>
          <w:p w14:paraId="2488AC0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  <w:tc>
          <w:tcPr>
            <w:tcW w:w="1695" w:type="dxa"/>
          </w:tcPr>
          <w:p w14:paraId="2A3BD9B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50000</w:t>
            </w:r>
          </w:p>
        </w:tc>
      </w:tr>
      <w:tr w:rsidR="00326F57" w:rsidRPr="001C560A" w14:paraId="069069B5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4BAD40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Գոմաղբով պարարտացում</w:t>
            </w:r>
          </w:p>
        </w:tc>
        <w:tc>
          <w:tcPr>
            <w:tcW w:w="1417" w:type="dxa"/>
          </w:tcPr>
          <w:p w14:paraId="054245A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5A778DA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1418" w:type="dxa"/>
          </w:tcPr>
          <w:p w14:paraId="37824C6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695" w:type="dxa"/>
          </w:tcPr>
          <w:p w14:paraId="1CB92A1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4BD90A34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3404D1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Հերբիցիդ</w:t>
            </w:r>
          </w:p>
        </w:tc>
        <w:tc>
          <w:tcPr>
            <w:tcW w:w="1417" w:type="dxa"/>
          </w:tcPr>
          <w:p w14:paraId="7FA9AB60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2B207FF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3500</w:t>
            </w:r>
          </w:p>
        </w:tc>
        <w:tc>
          <w:tcPr>
            <w:tcW w:w="1418" w:type="dxa"/>
          </w:tcPr>
          <w:p w14:paraId="18DA8EA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695" w:type="dxa"/>
          </w:tcPr>
          <w:p w14:paraId="139EBD8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7000</w:t>
            </w:r>
          </w:p>
        </w:tc>
      </w:tr>
      <w:tr w:rsidR="00326F57" w:rsidRPr="001C560A" w14:paraId="506840ED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694EE5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Ցանք</w:t>
            </w:r>
          </w:p>
        </w:tc>
        <w:tc>
          <w:tcPr>
            <w:tcW w:w="1417" w:type="dxa"/>
          </w:tcPr>
          <w:p w14:paraId="4304978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22353AC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1418" w:type="dxa"/>
          </w:tcPr>
          <w:p w14:paraId="6F1CDB5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695" w:type="dxa"/>
          </w:tcPr>
          <w:p w14:paraId="4117FD9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64E5FCD4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8FB158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Միջշարային տարածությունների մշակում՝ 2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անգամ+սնուցում</w:t>
            </w:r>
            <w:proofErr w:type="spellEnd"/>
          </w:p>
        </w:tc>
        <w:tc>
          <w:tcPr>
            <w:tcW w:w="1417" w:type="dxa"/>
          </w:tcPr>
          <w:p w14:paraId="0593505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7F7EDFF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15000</w:t>
            </w:r>
          </w:p>
        </w:tc>
        <w:tc>
          <w:tcPr>
            <w:tcW w:w="1418" w:type="dxa"/>
          </w:tcPr>
          <w:p w14:paraId="4163F5CE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695" w:type="dxa"/>
          </w:tcPr>
          <w:p w14:paraId="32D9B44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25302923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214693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Ազոտական պարարտանյութ</w:t>
            </w:r>
          </w:p>
        </w:tc>
        <w:tc>
          <w:tcPr>
            <w:tcW w:w="1417" w:type="dxa"/>
          </w:tcPr>
          <w:p w14:paraId="259D756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24ACED5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180</w:t>
            </w:r>
          </w:p>
        </w:tc>
        <w:tc>
          <w:tcPr>
            <w:tcW w:w="1418" w:type="dxa"/>
          </w:tcPr>
          <w:p w14:paraId="191B14E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</w:t>
            </w:r>
          </w:p>
        </w:tc>
        <w:tc>
          <w:tcPr>
            <w:tcW w:w="1695" w:type="dxa"/>
          </w:tcPr>
          <w:p w14:paraId="3EFDAF0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45000</w:t>
            </w:r>
          </w:p>
        </w:tc>
      </w:tr>
      <w:tr w:rsidR="00326F57" w:rsidRPr="001C560A" w14:paraId="5A8F0748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A6E0C8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Ոռոգում՝ - 3</w:t>
            </w:r>
          </w:p>
        </w:tc>
        <w:tc>
          <w:tcPr>
            <w:tcW w:w="1417" w:type="dxa"/>
          </w:tcPr>
          <w:p w14:paraId="740A33E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խմ</w:t>
            </w:r>
          </w:p>
        </w:tc>
        <w:tc>
          <w:tcPr>
            <w:tcW w:w="1559" w:type="dxa"/>
          </w:tcPr>
          <w:p w14:paraId="4676A15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11</w:t>
            </w:r>
          </w:p>
        </w:tc>
        <w:tc>
          <w:tcPr>
            <w:tcW w:w="1418" w:type="dxa"/>
          </w:tcPr>
          <w:p w14:paraId="5018D196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240</w:t>
            </w:r>
          </w:p>
        </w:tc>
        <w:tc>
          <w:tcPr>
            <w:tcW w:w="1695" w:type="dxa"/>
          </w:tcPr>
          <w:p w14:paraId="632D43C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26400</w:t>
            </w:r>
          </w:p>
        </w:tc>
      </w:tr>
      <w:tr w:rsidR="00326F57" w:rsidRPr="001C560A" w14:paraId="6857EEB6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174001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Ջրվորի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աշխատավարձ</w:t>
            </w:r>
          </w:p>
        </w:tc>
        <w:tc>
          <w:tcPr>
            <w:tcW w:w="1417" w:type="dxa"/>
          </w:tcPr>
          <w:p w14:paraId="62FF40F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756B9B4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418" w:type="dxa"/>
          </w:tcPr>
          <w:p w14:paraId="3C307C9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</w:t>
            </w:r>
          </w:p>
        </w:tc>
        <w:tc>
          <w:tcPr>
            <w:tcW w:w="1695" w:type="dxa"/>
          </w:tcPr>
          <w:p w14:paraId="2B293EB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5F372326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6D9C1B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Բերքահավաք</w:t>
            </w:r>
          </w:p>
        </w:tc>
        <w:tc>
          <w:tcPr>
            <w:tcW w:w="1417" w:type="dxa"/>
          </w:tcPr>
          <w:p w14:paraId="580A5F1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20EE1646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  <w:tc>
          <w:tcPr>
            <w:tcW w:w="1418" w:type="dxa"/>
          </w:tcPr>
          <w:p w14:paraId="68D9420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695" w:type="dxa"/>
          </w:tcPr>
          <w:p w14:paraId="71C64AF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40000</w:t>
            </w:r>
          </w:p>
        </w:tc>
      </w:tr>
      <w:tr w:rsidR="00326F57" w:rsidRPr="001C560A" w14:paraId="4965EAC7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4C49D6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Բերքի տեղափոխում</w:t>
            </w:r>
          </w:p>
        </w:tc>
        <w:tc>
          <w:tcPr>
            <w:tcW w:w="1417" w:type="dxa"/>
          </w:tcPr>
          <w:p w14:paraId="46B9793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546B66E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</w:t>
            </w:r>
          </w:p>
        </w:tc>
        <w:tc>
          <w:tcPr>
            <w:tcW w:w="1418" w:type="dxa"/>
          </w:tcPr>
          <w:p w14:paraId="3758844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5000</w:t>
            </w:r>
          </w:p>
        </w:tc>
        <w:tc>
          <w:tcPr>
            <w:tcW w:w="1695" w:type="dxa"/>
          </w:tcPr>
          <w:p w14:paraId="59D7DDD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5C18E2A8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ECA92F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Բերքի զտում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տարայավորում</w:t>
            </w:r>
            <w:proofErr w:type="spellEnd"/>
          </w:p>
        </w:tc>
        <w:tc>
          <w:tcPr>
            <w:tcW w:w="1417" w:type="dxa"/>
          </w:tcPr>
          <w:p w14:paraId="4323688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59" w:type="dxa"/>
          </w:tcPr>
          <w:p w14:paraId="406F12C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</w:t>
            </w:r>
          </w:p>
        </w:tc>
        <w:tc>
          <w:tcPr>
            <w:tcW w:w="1418" w:type="dxa"/>
          </w:tcPr>
          <w:p w14:paraId="003084E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</w:t>
            </w:r>
          </w:p>
        </w:tc>
        <w:tc>
          <w:tcPr>
            <w:tcW w:w="1695" w:type="dxa"/>
          </w:tcPr>
          <w:p w14:paraId="6066A01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</w:tr>
      <w:tr w:rsidR="00326F57" w:rsidRPr="001C560A" w14:paraId="6A378540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BC2DC2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հարկ</w:t>
            </w:r>
          </w:p>
        </w:tc>
        <w:tc>
          <w:tcPr>
            <w:tcW w:w="1417" w:type="dxa"/>
          </w:tcPr>
          <w:p w14:paraId="6B34467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59" w:type="dxa"/>
          </w:tcPr>
          <w:p w14:paraId="4F7F242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  <w:tc>
          <w:tcPr>
            <w:tcW w:w="1418" w:type="dxa"/>
          </w:tcPr>
          <w:p w14:paraId="5B9AFAE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695" w:type="dxa"/>
          </w:tcPr>
          <w:p w14:paraId="6398711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</w:tr>
      <w:tr w:rsidR="00326F57" w:rsidRPr="001C560A" w14:paraId="69A30926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FFD8CA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Տրանսպորտային և այլ ծախսեր</w:t>
            </w:r>
          </w:p>
        </w:tc>
        <w:tc>
          <w:tcPr>
            <w:tcW w:w="1417" w:type="dxa"/>
          </w:tcPr>
          <w:p w14:paraId="682CB6D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59" w:type="dxa"/>
          </w:tcPr>
          <w:p w14:paraId="166F40E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418" w:type="dxa"/>
          </w:tcPr>
          <w:p w14:paraId="4518CB5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695" w:type="dxa"/>
          </w:tcPr>
          <w:p w14:paraId="633E572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35D0F15C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EA2F2AA" w14:textId="77777777" w:rsidR="00326F57" w:rsidRPr="001C560A" w:rsidRDefault="00326F57" w:rsidP="000E73ED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Ընդամենը ծախսեր</w:t>
            </w:r>
          </w:p>
        </w:tc>
        <w:tc>
          <w:tcPr>
            <w:tcW w:w="1417" w:type="dxa"/>
          </w:tcPr>
          <w:p w14:paraId="3C4420E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59" w:type="dxa"/>
          </w:tcPr>
          <w:p w14:paraId="1CAEF9C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418" w:type="dxa"/>
          </w:tcPr>
          <w:p w14:paraId="7FB172E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695" w:type="dxa"/>
          </w:tcPr>
          <w:p w14:paraId="5590F9EE" w14:textId="19F3C39C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545400</w:t>
            </w:r>
          </w:p>
        </w:tc>
      </w:tr>
      <w:bookmarkEnd w:id="44"/>
    </w:tbl>
    <w:p w14:paraId="2BC81E5B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egoeUI" w:hAnsi="Arial" w:cs="Arial"/>
          <w:b/>
          <w:sz w:val="20"/>
          <w:szCs w:val="20"/>
          <w:lang w:val="hy-AM"/>
        </w:rPr>
      </w:pPr>
    </w:p>
    <w:p w14:paraId="37414AEC" w14:textId="5D1E1E7E" w:rsidR="00326F57" w:rsidRPr="001C560A" w:rsidRDefault="00326F57" w:rsidP="00326F57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eastAsia="SegoeUI" w:hAnsi="Arial" w:cs="Arial"/>
          <w:b/>
          <w:iCs/>
          <w:sz w:val="20"/>
          <w:szCs w:val="20"/>
          <w:lang w:val="hy-AM"/>
        </w:rPr>
        <w:lastRenderedPageBreak/>
        <w:t>Ծախս-օգուտ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վերլուծությամբ պարզվում է, որ 1հա </w:t>
      </w:r>
      <w:proofErr w:type="spellStart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մշակության համար ներդրումային ծախսերը կազմել են </w:t>
      </w:r>
      <w:r>
        <w:rPr>
          <w:rFonts w:ascii="Arial" w:eastAsia="SegoeUI" w:hAnsi="Arial" w:cs="Arial"/>
          <w:iCs/>
          <w:sz w:val="20"/>
          <w:szCs w:val="20"/>
          <w:lang w:val="hy-AM"/>
        </w:rPr>
        <w:t>54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5400դր, իսկ ստացվող հատիկի 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իրացումից գոյացած հասույթը՝ 1000000 դր է, որը ապահովում է </w:t>
      </w:r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83</w:t>
      </w:r>
      <w:r w:rsidR="003C6E45" w:rsidRPr="00912EF9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,</w:t>
      </w:r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3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% շահույթ: Հավելյալ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ձևավորվում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 նաև 13000 կգ/հա վեգետատիվ չոր զանգված </w:t>
      </w:r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>(ցողուն</w:t>
      </w:r>
      <w:r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>,</w:t>
      </w:r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>տերևներ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),  որի յուրաքանչյուր կգ-ը կարող է ապահովել 17,3 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ՄՋ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էներգետիկ արժեք՝ բրիկետի վերածվելու դեպքում:</w:t>
      </w:r>
    </w:p>
    <w:p w14:paraId="5EE40C9C" w14:textId="6784BA30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կետերին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վաճառքից ստացված հավելյալ եկամուտը կկազմի 260000 ՀՀ դրամ՝ համաձայն կանխատեսվող վաճառքի գնի (20 դրամ/կգ)։ </w:t>
      </w:r>
    </w:p>
    <w:p w14:paraId="6DC4A472" w14:textId="69E7AB49" w:rsidR="00326F57" w:rsidRPr="001C560A" w:rsidRDefault="00326F57" w:rsidP="00326F57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sz w:val="20"/>
          <w:szCs w:val="20"/>
          <w:lang w:val="hy-AM"/>
        </w:rPr>
      </w:pPr>
      <w:r w:rsidRPr="001C560A">
        <w:rPr>
          <w:rFonts w:ascii="Arial" w:hAnsi="Arial" w:cs="Arial"/>
          <w:iCs/>
          <w:sz w:val="20"/>
          <w:szCs w:val="20"/>
          <w:lang w:val="hy-AM"/>
        </w:rPr>
        <w:tab/>
        <w:t xml:space="preserve">Հատիկային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սորգոն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տարածված չէ ՀՀ-ում՝ ելնելով դրա քիչ պահանջարկից։ Սակայն մենք առաջարկում ենք մշակել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հատիկայինը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, որը կարող է կիրառվել պարենային նպատակով դիետիկ ալյուրի արտադրության մեջ, ինչը վերջին տարիներին բավականին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կարևորվում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է, ինչպես նաև որպես լավորակ բաղադրիչ խտացված և համակցված կերերի արտադրության համար, որի մեծ պահանջարկն ունի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Եղվարդի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կերարտադրության հանգույցը: Հատիկային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մնացորդային վեգետատիվ զանգվածը լավ հումք կարող է հանդիսանալ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համար՝ հաշվի առնելով դրա էներգետիկ արժեքը։ Այս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մշակաբույսը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լինելով չորադիմացկուն, մեծ հարմարվողականություն է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դրսևորում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կլիմայական փոփոխությունների նկատմամբ և ենթակա է մշակության բոլոր </w:t>
      </w:r>
      <w:proofErr w:type="spellStart"/>
      <w:r w:rsidRPr="001C560A">
        <w:rPr>
          <w:rFonts w:ascii="Arial" w:hAnsi="Arial" w:cs="Arial"/>
          <w:iCs/>
          <w:sz w:val="20"/>
          <w:szCs w:val="20"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iCs/>
          <w:sz w:val="20"/>
          <w:szCs w:val="20"/>
          <w:lang w:val="hy-AM"/>
        </w:rPr>
        <w:t xml:space="preserve"> գոտիներում, հատկապես անջր</w:t>
      </w:r>
      <w:r>
        <w:rPr>
          <w:rFonts w:ascii="Arial" w:hAnsi="Arial" w:cs="Arial"/>
          <w:iCs/>
          <w:sz w:val="20"/>
          <w:szCs w:val="20"/>
          <w:lang w:val="hy-AM"/>
        </w:rPr>
        <w:t>դ</w:t>
      </w:r>
      <w:r w:rsidRPr="001C560A">
        <w:rPr>
          <w:rFonts w:ascii="Arial" w:hAnsi="Arial" w:cs="Arial"/>
          <w:iCs/>
          <w:sz w:val="20"/>
          <w:szCs w:val="20"/>
          <w:lang w:val="hy-AM"/>
        </w:rPr>
        <w:t>ի պայմաններում:</w:t>
      </w:r>
    </w:p>
    <w:p w14:paraId="0A7AF6DF" w14:textId="77777777" w:rsidR="00CD7CC2" w:rsidRDefault="00CD7CC2" w:rsidP="00326F57">
      <w:pPr>
        <w:pStyle w:val="Heading2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lang w:val="hy-AM"/>
        </w:rPr>
      </w:pPr>
    </w:p>
    <w:p w14:paraId="2BE59935" w14:textId="1A3AD531" w:rsidR="00326F57" w:rsidRPr="002026FD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45" w:name="_Toc149896662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3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.4 Գետնախնձոր</w:t>
      </w:r>
      <w:bookmarkEnd w:id="37"/>
      <w:bookmarkEnd w:id="38"/>
      <w:bookmarkEnd w:id="45"/>
    </w:p>
    <w:p w14:paraId="2805C9E0" w14:textId="77777777" w:rsidR="00326F57" w:rsidRPr="00525348" w:rsidRDefault="00326F57" w:rsidP="00326F57">
      <w:pPr>
        <w:spacing w:after="0" w:line="276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Գետնախնձորը</w:t>
      </w:r>
      <w:proofErr w:type="spellEnd"/>
      <w:r w:rsidRPr="00E94D4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աստղածաղկավորների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Asteraceae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) ընտանիքի բազմամյա մշակաբույս է, պարենային, կերային և տեխնիկական նշանակությամբ: ՀՀ-ում արտադրական նշանակության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ցանքատարածքներ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ներկայում</w:t>
      </w:r>
      <w:r>
        <w:rPr>
          <w:rFonts w:ascii="Arial" w:hAnsi="Arial" w:cs="Arial"/>
          <w:sz w:val="20"/>
          <w:szCs w:val="20"/>
          <w:lang w:val="hy-AM"/>
        </w:rPr>
        <w:t>ս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չկան: Պայմանավորված բույսի կենսաբանական առանձնահատկություններով, հնարավոր է մշակել բոլոր երկրագործական գոտիներում: Չորային գոտիներում հիմնականում մշակվում է ոռոգովի պայմաններում, իսկ բարեխառն կլիմայական պայմաններով համեմատաբար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տեղումնառատ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մշակվում է անջրդի եղանակով: ՀՀ-ում հնարավոր է մշակել ծովի մակարդակից 500-2200մ բարձրությամբ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գոտիներում, բոլոր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Առավել լավ արդյունք ապահովում է համեմատաբար զով և բարեխառն կլիմայական պայմաններով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մասնավորապես Կոտայքի, Լոռվա, Գեղարքունիքի և Շիրակի մարզերի միջին բարձրությամբ հատվածներում: Բույսի ցողունների բարձրությունը կազմում է 2-4 մետր։ Հողի մեջ, ցողունի հիմքի մասում առաջացնում է հիմնականում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տձև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տարբեր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երանգավորմամբ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պալարներ: ՀՀ-ում արտադրական ցանքերի բացակայությունն հիմնականում պայմանավորված է մեծ քանակությամբ և որակյալ տնկանյութի՝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բացակայությամբ, ինչպես նաև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մշակաբույսից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ստացվող ամբողջական արտադրանքի (պալարապտուղ, ցողուններ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) իրացման կայուն հնարավորությունների սահմանափակվածությամբ:</w:t>
      </w:r>
    </w:p>
    <w:p w14:paraId="011E5F49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</w:p>
    <w:p w14:paraId="053A1CE2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</w:pPr>
      <w:r w:rsidRPr="001C560A"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  <w:t>Կիրառական նշանակությունը</w:t>
      </w:r>
    </w:p>
    <w:p w14:paraId="2172C7C5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Պալարներն օգտագործվում են որպես սնունդ և անասնակեր։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ստանում են սպիրտ,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ֆրուկտոզա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։ Պարենային նպատակով պալարները օգտագործվում են թարմ կամ վերամշակված եղանակով: Վերգետնյա կանաչ զանգվածից պատրաստվում է պահածոյացված հյութալի կեր՝ սիլոս։ Ցողունների մեջ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ինուլին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պոլիսախարիդի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առավելագույն պարունակությունը կազմում է 2-4%,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ինուլին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չի պարունակվում,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ինուլին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պոլիսախարիդի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բազմաշաքար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) առավելագույն պարունակությունը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պալարներում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կազմում է 14-22%: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համար մշակության դեպքում, վերգետնյա վեգետատիվ զանգվածի բերքահավաքից առաջանում է հսկայական կոպիտ ծավալային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՝ ցողուններ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հարուստ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թաղանթանյութով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որը չորացած վիճակում լավագույն հումք կարող </w:t>
      </w:r>
      <w:r>
        <w:rPr>
          <w:rFonts w:ascii="Arial" w:hAnsi="Arial" w:cs="Arial"/>
          <w:sz w:val="20"/>
          <w:szCs w:val="20"/>
          <w:lang w:val="hy-AM"/>
        </w:rPr>
        <w:t>է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հանդիսանալ  վառելիքային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</w:t>
      </w:r>
      <w:r>
        <w:rPr>
          <w:rFonts w:ascii="Arial" w:hAnsi="Arial" w:cs="Arial"/>
          <w:sz w:val="20"/>
          <w:szCs w:val="20"/>
          <w:lang w:val="hy-AM"/>
        </w:rPr>
        <w:t>ի</w:t>
      </w:r>
      <w:proofErr w:type="spellEnd"/>
      <w:r>
        <w:rPr>
          <w:rFonts w:ascii="Arial" w:hAnsi="Arial" w:cs="Arial"/>
          <w:sz w:val="20"/>
          <w:szCs w:val="20"/>
          <w:lang w:val="hy-AM"/>
        </w:rPr>
        <w:t xml:space="preserve"> ստացման համար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, քանի որ ունի էներգետիկ բարձր արժեք, յուրաքանչյուր կիլոգրամը ապահովում է 17,03 </w:t>
      </w:r>
      <w:r>
        <w:rPr>
          <w:rFonts w:ascii="Arial" w:hAnsi="Arial" w:cs="Arial"/>
          <w:sz w:val="20"/>
          <w:szCs w:val="20"/>
          <w:lang w:val="hy-AM"/>
        </w:rPr>
        <w:t>ՄՋ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էներգիա:</w:t>
      </w:r>
    </w:p>
    <w:p w14:paraId="4B66A25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</w:pPr>
    </w:p>
    <w:p w14:paraId="3B6EF95A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</w:pPr>
    </w:p>
    <w:p w14:paraId="2B60B8BB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</w:pPr>
    </w:p>
    <w:p w14:paraId="389B98E7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</w:pPr>
      <w:r w:rsidRPr="001C560A">
        <w:rPr>
          <w:rFonts w:ascii="Arial" w:hAnsi="Arial" w:cs="Arial"/>
          <w:b/>
          <w:bCs/>
          <w:i/>
          <w:iCs/>
          <w:sz w:val="20"/>
          <w:szCs w:val="20"/>
          <w:u w:val="single"/>
          <w:lang w:val="hy-AM"/>
        </w:rPr>
        <w:t>Մշակության տեխնոլոգիան և պայմանները</w:t>
      </w:r>
    </w:p>
    <w:p w14:paraId="4445ADE2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Մշակվում է բոլոր երկրագործական գոտիներում, հողի նկատմամբ պահանջկոտ չէ, խոնավասեր է: Ուժեղ աղակալած, թթու և ճահճային հողերից բացի, մնացած բոլոր հողերում նորմալ աճում և զարգանում է: </w:t>
      </w:r>
      <w:proofErr w:type="spellStart"/>
      <w:r w:rsidRPr="00E94D4A">
        <w:rPr>
          <w:rFonts w:ascii="Arial" w:hAnsi="Arial" w:cs="Arial"/>
          <w:b/>
          <w:bCs/>
          <w:i/>
          <w:iCs/>
          <w:sz w:val="20"/>
          <w:szCs w:val="20"/>
          <w:lang w:val="hy-AM"/>
        </w:rPr>
        <w:t>Գետնախնձորը</w:t>
      </w:r>
      <w:proofErr w:type="spellEnd"/>
      <w:r w:rsidRPr="00E94D4A">
        <w:rPr>
          <w:rFonts w:ascii="Arial" w:hAnsi="Arial" w:cs="Arial"/>
          <w:b/>
          <w:bCs/>
          <w:i/>
          <w:iCs/>
          <w:sz w:val="20"/>
          <w:szCs w:val="20"/>
          <w:lang w:val="hy-AM"/>
        </w:rPr>
        <w:t xml:space="preserve"> </w:t>
      </w:r>
      <w:proofErr w:type="spellStart"/>
      <w:r w:rsidRPr="00E94D4A">
        <w:rPr>
          <w:rFonts w:ascii="Arial" w:hAnsi="Arial" w:cs="Arial"/>
          <w:b/>
          <w:bCs/>
          <w:i/>
          <w:iCs/>
          <w:sz w:val="20"/>
          <w:szCs w:val="20"/>
          <w:lang w:val="hy-AM"/>
        </w:rPr>
        <w:t>միևնույն</w:t>
      </w:r>
      <w:proofErr w:type="spellEnd"/>
      <w:r w:rsidRPr="00E94D4A">
        <w:rPr>
          <w:rFonts w:ascii="Arial" w:hAnsi="Arial" w:cs="Arial"/>
          <w:b/>
          <w:bCs/>
          <w:i/>
          <w:iCs/>
          <w:sz w:val="20"/>
          <w:szCs w:val="20"/>
          <w:lang w:val="hy-AM"/>
        </w:rPr>
        <w:t xml:space="preserve"> դաշտում վերաճում է մի քանի տարի շարունակ, այդ պատճառով էլ նպատակահարմար է այն օգտագործել կերային </w:t>
      </w:r>
      <w:proofErr w:type="spellStart"/>
      <w:r w:rsidRPr="00E94D4A">
        <w:rPr>
          <w:rFonts w:ascii="Arial" w:hAnsi="Arial" w:cs="Arial"/>
          <w:b/>
          <w:bCs/>
          <w:i/>
          <w:iCs/>
          <w:sz w:val="20"/>
          <w:szCs w:val="20"/>
          <w:lang w:val="hy-AM"/>
        </w:rPr>
        <w:t>ցանքաշրջանառություններում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ստացման համար մշակվում է լայնաշար եղանակով՝ 60-70սմ միջշարային և 25-30սմ միջբուսային  հեռավորությամբ: Բազմացվում է վեգետատիվ եղանակով՝ պալարների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տնկումով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Մշակության համար հողի նախապատրաստական աշխատանքներից խորը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վարը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պետք է կատարել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տնկմանը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նախորդող տարվա աշնանային ժամանակահատվածում, որի ժամանակ հող է մտցվում հիմնական օրգանական (գոմաղբ) և հանքային (PK) պարարտանյութերը: Գարնանը դաշտ դուրս գալու առաջին իսկ հնարավորության դեպքում դաշտում կատարվում է փոցխում, որից հետո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ցանքի կատարումը իրականացվում է 1-2 անգամ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կուլտիվացիա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(կախված դաշտի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մոլախոտվածությունից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) և մեքենայական տնկում: Տնկանյութի համար օգտագործվում են 30-50գ քաշ ունեցող պալարներ, 1</w:t>
      </w:r>
      <w:r w:rsidRPr="001C560A">
        <w:rPr>
          <w:rFonts w:ascii="Cambria Math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sz w:val="20"/>
          <w:szCs w:val="20"/>
          <w:lang w:val="hy-AM"/>
        </w:rPr>
        <w:t>7-2</w:t>
      </w:r>
      <w:r w:rsidRPr="001C560A">
        <w:rPr>
          <w:rFonts w:ascii="Cambria Math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5 տ/հա նորմայով: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Գետնախնձորը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ձմ</w:t>
      </w:r>
      <w:r>
        <w:rPr>
          <w:rFonts w:ascii="Arial" w:hAnsi="Arial" w:cs="Arial"/>
          <w:sz w:val="20"/>
          <w:szCs w:val="20"/>
          <w:lang w:val="hy-AM"/>
        </w:rPr>
        <w:t>ե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ռադիմացկուն բույս է, ինչից ելնելով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տնկումը հնարավոր է կատարել նաև աշնանային ժամանակահատվածում: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Գետնախնձորի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սիլոսային կանաչ զանգվածի բերքահավաքը պետք է կատարել բույսերի մասսայական ծաղկման փուլում: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Պալարի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բերքահավաքը կատարվում է ըստ պահանջի՝ աշնանը, ուշ աշնանը, ինչպես նաև գարնանը: Պալարների բերքը կազմում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25-30 տ/հա, իսկ վերգետնյա ցողունների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կանաչ զանգվածը ապահովում է 50-80 տ/հա բերքատվություն։</w:t>
      </w:r>
      <w:r w:rsidRPr="001C560A">
        <w:rPr>
          <w:rFonts w:ascii="Arial" w:hAnsi="Arial" w:cs="Arial"/>
          <w:sz w:val="20"/>
          <w:szCs w:val="20"/>
          <w:lang w:val="hy-AM"/>
        </w:rPr>
        <w:tab/>
      </w:r>
    </w:p>
    <w:p w14:paraId="402C9A62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</w:p>
    <w:p w14:paraId="0A2B6EEE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Մշակաբույսի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տեխնիկական ցուցանիշները ամփոփված են </w:t>
      </w:r>
      <w:proofErr w:type="spellStart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>ստորև</w:t>
      </w:r>
      <w:proofErr w:type="spellEnd"/>
      <w:r w:rsidRPr="001C560A"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  <w:t xml:space="preserve"> ներկայացված աղյուսակում`</w:t>
      </w:r>
    </w:p>
    <w:p w14:paraId="3F4B6552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hy-AM"/>
        </w:rPr>
      </w:pPr>
    </w:p>
    <w:p w14:paraId="4A7AD1DB" w14:textId="1778F133" w:rsidR="00326F57" w:rsidRPr="00E94D4A" w:rsidRDefault="00326F57" w:rsidP="00326F57">
      <w:pPr>
        <w:pStyle w:val="Caption"/>
        <w:rPr>
          <w:rFonts w:ascii="Arial" w:hAnsi="Arial" w:cs="Arial"/>
          <w:lang w:val="hy-AM"/>
        </w:rPr>
      </w:pPr>
      <w:bookmarkStart w:id="46" w:name="_Toc141523071"/>
      <w:bookmarkStart w:id="47" w:name="_Toc142559449"/>
      <w:bookmarkStart w:id="48" w:name="_Toc142564027"/>
      <w:bookmarkStart w:id="49" w:name="_Toc142564254"/>
      <w:r w:rsidRPr="00E94D4A">
        <w:rPr>
          <w:rFonts w:ascii="Arial" w:hAnsi="Arial" w:cs="Arial"/>
          <w:lang w:val="hy-AM"/>
        </w:rPr>
        <w:t xml:space="preserve">Աղյուսակ </w:t>
      </w:r>
      <w:r w:rsidRPr="00E94D4A">
        <w:rPr>
          <w:rFonts w:ascii="Arial" w:hAnsi="Arial" w:cs="Arial"/>
          <w:lang w:val="hy-AM"/>
        </w:rPr>
        <w:fldChar w:fldCharType="begin"/>
      </w:r>
      <w:r w:rsidRPr="00E94D4A">
        <w:rPr>
          <w:rFonts w:ascii="Arial" w:hAnsi="Arial" w:cs="Arial"/>
          <w:lang w:val="hy-AM"/>
        </w:rPr>
        <w:instrText xml:space="preserve"> SEQ Աղյուսակ \* ARABIC </w:instrText>
      </w:r>
      <w:r w:rsidRPr="00E94D4A">
        <w:rPr>
          <w:rFonts w:ascii="Arial" w:hAnsi="Arial" w:cs="Arial"/>
          <w:lang w:val="hy-AM"/>
        </w:rPr>
        <w:fldChar w:fldCharType="separate"/>
      </w:r>
      <w:r w:rsidR="00645B7C">
        <w:rPr>
          <w:rFonts w:ascii="Arial" w:hAnsi="Arial" w:cs="Arial"/>
          <w:noProof/>
          <w:lang w:val="hy-AM"/>
        </w:rPr>
        <w:t>8</w:t>
      </w:r>
      <w:r w:rsidRPr="00E94D4A">
        <w:rPr>
          <w:rFonts w:ascii="Arial" w:hAnsi="Arial" w:cs="Arial"/>
          <w:lang w:val="hy-AM"/>
        </w:rPr>
        <w:fldChar w:fldCharType="end"/>
      </w:r>
      <w:r w:rsidRPr="00E94D4A">
        <w:rPr>
          <w:rFonts w:ascii="Arial" w:hAnsi="Arial" w:cs="Arial"/>
          <w:lang w:val="hy-AM"/>
        </w:rPr>
        <w:t xml:space="preserve">։ </w:t>
      </w:r>
      <w:proofErr w:type="spellStart"/>
      <w:r w:rsidRPr="00E94D4A">
        <w:rPr>
          <w:rFonts w:ascii="Arial" w:hAnsi="Arial" w:cs="Arial"/>
          <w:lang w:val="hy-AM"/>
        </w:rPr>
        <w:t>Գետնախնձորի</w:t>
      </w:r>
      <w:proofErr w:type="spellEnd"/>
      <w:r w:rsidRPr="00E94D4A">
        <w:rPr>
          <w:rFonts w:ascii="Arial" w:hAnsi="Arial" w:cs="Arial"/>
          <w:lang w:val="hy-AM"/>
        </w:rPr>
        <w:t xml:space="preserve"> տեխնիկական ցուցանիշները և տեխնոլոգիական քարտը</w:t>
      </w:r>
      <w:bookmarkEnd w:id="46"/>
      <w:bookmarkEnd w:id="47"/>
      <w:bookmarkEnd w:id="48"/>
      <w:bookmarkEnd w:id="49"/>
    </w:p>
    <w:tbl>
      <w:tblPr>
        <w:tblStyle w:val="TableGrid"/>
        <w:tblW w:w="93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3"/>
        <w:gridCol w:w="1408"/>
        <w:gridCol w:w="1259"/>
        <w:gridCol w:w="1883"/>
        <w:gridCol w:w="1683"/>
        <w:gridCol w:w="1651"/>
      </w:tblGrid>
      <w:tr w:rsidR="00326F57" w:rsidRPr="00E94D4A" w14:paraId="1DDD4F76" w14:textId="77777777" w:rsidTr="00DA6ACF">
        <w:trPr>
          <w:trHeight w:val="914"/>
        </w:trPr>
        <w:tc>
          <w:tcPr>
            <w:tcW w:w="1513" w:type="dxa"/>
          </w:tcPr>
          <w:p w14:paraId="64D19AF1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>Մշակաբույս</w:t>
            </w:r>
          </w:p>
        </w:tc>
        <w:tc>
          <w:tcPr>
            <w:tcW w:w="1408" w:type="dxa"/>
          </w:tcPr>
          <w:p w14:paraId="58320E54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 xml:space="preserve">Վեգետացիայի </w:t>
            </w:r>
            <w:proofErr w:type="spellStart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>տևողություն</w:t>
            </w:r>
            <w:proofErr w:type="spellEnd"/>
          </w:p>
        </w:tc>
        <w:tc>
          <w:tcPr>
            <w:tcW w:w="1259" w:type="dxa"/>
          </w:tcPr>
          <w:p w14:paraId="135C933F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>Վեգետատիվ չոր զանգված</w:t>
            </w:r>
          </w:p>
        </w:tc>
        <w:tc>
          <w:tcPr>
            <w:tcW w:w="1883" w:type="dxa"/>
          </w:tcPr>
          <w:p w14:paraId="61898C7C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>Ոռոգումը</w:t>
            </w:r>
            <w:proofErr w:type="spellEnd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 xml:space="preserve"> և ջերմության նկատմամբ պահանջները</w:t>
            </w:r>
          </w:p>
        </w:tc>
        <w:tc>
          <w:tcPr>
            <w:tcW w:w="1683" w:type="dxa"/>
          </w:tcPr>
          <w:p w14:paraId="74DF5E84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>Կենսազանգվածի</w:t>
            </w:r>
            <w:proofErr w:type="spellEnd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 xml:space="preserve"> էներգետիկ արժեքը, </w:t>
            </w:r>
          </w:p>
        </w:tc>
        <w:tc>
          <w:tcPr>
            <w:tcW w:w="1651" w:type="dxa"/>
          </w:tcPr>
          <w:p w14:paraId="3839D641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>Բրիքետավորման</w:t>
            </w:r>
            <w:proofErr w:type="spellEnd"/>
            <w:r w:rsidRPr="00E94D4A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 w:themeFill="background1"/>
                <w:lang w:val="hy-AM"/>
              </w:rPr>
              <w:t xml:space="preserve"> ներուժը</w:t>
            </w:r>
          </w:p>
        </w:tc>
      </w:tr>
      <w:tr w:rsidR="00326F57" w:rsidRPr="00E94D4A" w14:paraId="1AA6726D" w14:textId="77777777" w:rsidTr="00DA6ACF">
        <w:trPr>
          <w:trHeight w:val="370"/>
        </w:trPr>
        <w:tc>
          <w:tcPr>
            <w:tcW w:w="1513" w:type="dxa"/>
          </w:tcPr>
          <w:p w14:paraId="4E3E1F28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 xml:space="preserve">Գետնախնձոր </w:t>
            </w:r>
          </w:p>
        </w:tc>
        <w:tc>
          <w:tcPr>
            <w:tcW w:w="1408" w:type="dxa"/>
          </w:tcPr>
          <w:p w14:paraId="403E31B3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>90-170 օր</w:t>
            </w:r>
          </w:p>
        </w:tc>
        <w:tc>
          <w:tcPr>
            <w:tcW w:w="1259" w:type="dxa"/>
          </w:tcPr>
          <w:p w14:paraId="2D0576A5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>10000կգ/հա</w:t>
            </w:r>
          </w:p>
        </w:tc>
        <w:tc>
          <w:tcPr>
            <w:tcW w:w="1883" w:type="dxa"/>
          </w:tcPr>
          <w:p w14:paraId="45A570E2" w14:textId="77777777" w:rsidR="00326F57" w:rsidRPr="00E94D4A" w:rsidRDefault="00326F57" w:rsidP="00DA6ACF">
            <w:pPr>
              <w:spacing w:line="276" w:lineRule="auto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 xml:space="preserve">Խոնավասեր է, </w:t>
            </w:r>
          </w:p>
          <w:p w14:paraId="76E858E1" w14:textId="77777777" w:rsidR="00326F57" w:rsidRPr="00E94D4A" w:rsidRDefault="00326F57" w:rsidP="00DA6ACF">
            <w:pPr>
              <w:spacing w:line="276" w:lineRule="auto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proofErr w:type="spellStart"/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>աղադիմացկուն</w:t>
            </w:r>
            <w:proofErr w:type="spellEnd"/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 xml:space="preserve"> է, լավ չի աճում ճահճակալած և թթու հողերում</w:t>
            </w:r>
          </w:p>
        </w:tc>
        <w:tc>
          <w:tcPr>
            <w:tcW w:w="1683" w:type="dxa"/>
          </w:tcPr>
          <w:p w14:paraId="4AA69438" w14:textId="77777777" w:rsidR="00326F57" w:rsidRPr="00E94D4A" w:rsidRDefault="00326F57" w:rsidP="00DA6ACF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>17.03 ՄՋ/կգ</w:t>
            </w:r>
          </w:p>
        </w:tc>
        <w:tc>
          <w:tcPr>
            <w:tcW w:w="1651" w:type="dxa"/>
          </w:tcPr>
          <w:p w14:paraId="7390F225" w14:textId="77777777" w:rsidR="00326F57" w:rsidRPr="00E94D4A" w:rsidRDefault="00326F57" w:rsidP="00DA6ACF">
            <w:pPr>
              <w:keepNext/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</w:pPr>
            <w:r w:rsidRPr="00E94D4A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  <w:lang w:val="hy-AM"/>
              </w:rPr>
              <w:t>~ 8.3տ/հա</w:t>
            </w:r>
          </w:p>
        </w:tc>
      </w:tr>
    </w:tbl>
    <w:p w14:paraId="7E80722C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</w:p>
    <w:p w14:paraId="20A8F321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hy-AM"/>
        </w:rPr>
      </w:pPr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Գետնախնձոր </w:t>
      </w:r>
      <w:proofErr w:type="spellStart"/>
      <w:r w:rsidRPr="001C560A">
        <w:rPr>
          <w:rFonts w:ascii="Arial" w:hAnsi="Arial" w:cs="Arial"/>
          <w:b/>
          <w:sz w:val="20"/>
          <w:szCs w:val="20"/>
          <w:lang w:val="hy-AM"/>
        </w:rPr>
        <w:t>մշակաբույսի</w:t>
      </w:r>
      <w:proofErr w:type="spellEnd"/>
      <w:r w:rsidRPr="001C560A">
        <w:rPr>
          <w:rFonts w:ascii="Arial" w:hAnsi="Arial" w:cs="Arial"/>
          <w:b/>
          <w:sz w:val="20"/>
          <w:szCs w:val="20"/>
          <w:lang w:val="hy-AM"/>
        </w:rPr>
        <w:t xml:space="preserve"> մշակության – տեխնոլոգիական քարտ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3235"/>
        <w:gridCol w:w="1411"/>
        <w:gridCol w:w="1527"/>
        <w:gridCol w:w="1493"/>
        <w:gridCol w:w="1684"/>
      </w:tblGrid>
      <w:tr w:rsidR="00326F57" w:rsidRPr="001C560A" w14:paraId="7E57C5FA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C83F742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Աշխատանքի կամ նյութերի անվանումը</w:t>
            </w:r>
          </w:p>
        </w:tc>
        <w:tc>
          <w:tcPr>
            <w:tcW w:w="1440" w:type="dxa"/>
          </w:tcPr>
          <w:p w14:paraId="3DB15048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Չափի</w:t>
            </w:r>
          </w:p>
          <w:p w14:paraId="5661A190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միավորը</w:t>
            </w:r>
          </w:p>
        </w:tc>
        <w:tc>
          <w:tcPr>
            <w:tcW w:w="1567" w:type="dxa"/>
          </w:tcPr>
          <w:p w14:paraId="7A7FEF1F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Միավորի արժեքը, դրամ</w:t>
            </w:r>
          </w:p>
        </w:tc>
        <w:tc>
          <w:tcPr>
            <w:tcW w:w="1500" w:type="dxa"/>
          </w:tcPr>
          <w:p w14:paraId="190561FD" w14:textId="7A4B0CA5" w:rsidR="00326F57" w:rsidRPr="001C560A" w:rsidRDefault="00326F57" w:rsidP="00912E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քանակը</w:t>
            </w:r>
            <w:r w:rsidR="00CD7CC2" w:rsidRPr="00912EF9">
              <w:rPr>
                <w:rFonts w:ascii="Arial" w:hAnsi="Arial" w:cs="Arial"/>
                <w:lang w:val="hy-AM"/>
              </w:rPr>
              <w:t xml:space="preserve"> </w:t>
            </w:r>
            <w:r w:rsidR="00CD7CC2" w:rsidRPr="001C560A">
              <w:rPr>
                <w:rFonts w:ascii="Arial" w:hAnsi="Arial" w:cs="Arial"/>
                <w:lang w:val="hy-AM"/>
              </w:rPr>
              <w:t>(կգ, հա, խմ)</w:t>
            </w:r>
          </w:p>
        </w:tc>
        <w:tc>
          <w:tcPr>
            <w:tcW w:w="1716" w:type="dxa"/>
          </w:tcPr>
          <w:p w14:paraId="7E8CE5C6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Ընդհանուր արժեքը, դրամ</w:t>
            </w:r>
          </w:p>
        </w:tc>
      </w:tr>
      <w:tr w:rsidR="00326F57" w:rsidRPr="001C560A" w14:paraId="44AB81F4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852FB24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Սերմնանյութ</w:t>
            </w:r>
          </w:p>
        </w:tc>
        <w:tc>
          <w:tcPr>
            <w:tcW w:w="1440" w:type="dxa"/>
          </w:tcPr>
          <w:p w14:paraId="7279362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2F20024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220</w:t>
            </w:r>
          </w:p>
        </w:tc>
        <w:tc>
          <w:tcPr>
            <w:tcW w:w="1500" w:type="dxa"/>
          </w:tcPr>
          <w:p w14:paraId="7A039AE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</w:t>
            </w:r>
          </w:p>
        </w:tc>
        <w:tc>
          <w:tcPr>
            <w:tcW w:w="1716" w:type="dxa"/>
          </w:tcPr>
          <w:p w14:paraId="7759A21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506000</w:t>
            </w:r>
          </w:p>
        </w:tc>
      </w:tr>
      <w:tr w:rsidR="00326F57" w:rsidRPr="001C560A" w14:paraId="14CF4FE7" w14:textId="77777777" w:rsidTr="00DA6ACF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2A53966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Հիմնական  պարարտացում՝ ֆոսֆորական</w:t>
            </w:r>
          </w:p>
        </w:tc>
        <w:tc>
          <w:tcPr>
            <w:tcW w:w="1440" w:type="dxa"/>
          </w:tcPr>
          <w:p w14:paraId="1797A3AC" w14:textId="758B69DB" w:rsidR="00326F57" w:rsidRPr="001C560A" w:rsidRDefault="00912EF9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</w:rPr>
              <w:t>կ</w:t>
            </w:r>
            <w:r w:rsidR="00326F57" w:rsidRPr="001C560A">
              <w:rPr>
                <w:rFonts w:ascii="Arial" w:hAnsi="Arial" w:cs="Arial"/>
                <w:lang w:val="hy-AM"/>
              </w:rPr>
              <w:t>գ</w:t>
            </w:r>
          </w:p>
        </w:tc>
        <w:tc>
          <w:tcPr>
            <w:tcW w:w="1567" w:type="dxa"/>
          </w:tcPr>
          <w:p w14:paraId="2F6EB80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</w:t>
            </w:r>
          </w:p>
        </w:tc>
        <w:tc>
          <w:tcPr>
            <w:tcW w:w="1500" w:type="dxa"/>
          </w:tcPr>
          <w:p w14:paraId="4595E9E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716" w:type="dxa"/>
          </w:tcPr>
          <w:p w14:paraId="233A760B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56000</w:t>
            </w:r>
          </w:p>
        </w:tc>
      </w:tr>
      <w:tr w:rsidR="00326F57" w:rsidRPr="001C560A" w14:paraId="0EB7C5B2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0390477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Հիմնական պարարտացում՝ կալիումական</w:t>
            </w:r>
          </w:p>
        </w:tc>
        <w:tc>
          <w:tcPr>
            <w:tcW w:w="1440" w:type="dxa"/>
          </w:tcPr>
          <w:p w14:paraId="566D483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3978FB2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</w:t>
            </w:r>
          </w:p>
        </w:tc>
        <w:tc>
          <w:tcPr>
            <w:tcW w:w="1500" w:type="dxa"/>
          </w:tcPr>
          <w:p w14:paraId="714769A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280</w:t>
            </w:r>
          </w:p>
        </w:tc>
        <w:tc>
          <w:tcPr>
            <w:tcW w:w="1716" w:type="dxa"/>
          </w:tcPr>
          <w:p w14:paraId="5BACC96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70000</w:t>
            </w:r>
          </w:p>
        </w:tc>
      </w:tr>
      <w:tr w:rsidR="00326F57" w:rsidRPr="001C560A" w14:paraId="2AD0A2C5" w14:textId="77777777" w:rsidTr="00DA6AC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B27FD81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մշակություն՝ հիմնական վար, հարթեցում</w:t>
            </w:r>
          </w:p>
        </w:tc>
        <w:tc>
          <w:tcPr>
            <w:tcW w:w="1440" w:type="dxa"/>
          </w:tcPr>
          <w:p w14:paraId="08350E6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7676B61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  <w:tc>
          <w:tcPr>
            <w:tcW w:w="1500" w:type="dxa"/>
          </w:tcPr>
          <w:p w14:paraId="4334C2C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5A20790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55000</w:t>
            </w:r>
          </w:p>
        </w:tc>
      </w:tr>
      <w:tr w:rsidR="00326F57" w:rsidRPr="001C560A" w14:paraId="2CFA6FD4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1011824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lastRenderedPageBreak/>
              <w:t xml:space="preserve">Հողի մակերեսի մշակում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հերբիցիդով</w:t>
            </w:r>
            <w:proofErr w:type="spellEnd"/>
          </w:p>
        </w:tc>
        <w:tc>
          <w:tcPr>
            <w:tcW w:w="1440" w:type="dxa"/>
          </w:tcPr>
          <w:p w14:paraId="4207D5E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41A4C013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500" w:type="dxa"/>
          </w:tcPr>
          <w:p w14:paraId="6869809A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32777CC5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</w:tr>
      <w:tr w:rsidR="00326F57" w:rsidRPr="001C560A" w14:paraId="125C4E85" w14:textId="77777777" w:rsidTr="00DA6AC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EA0DED3" w14:textId="6BA0E7C8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Օրգանական պարարտանյութ</w:t>
            </w:r>
            <w:r>
              <w:rPr>
                <w:rFonts w:ascii="Arial" w:hAnsi="Arial" w:cs="Arial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lang w:val="hy-AM"/>
              </w:rPr>
              <w:t>/</w:t>
            </w:r>
            <w:r>
              <w:rPr>
                <w:rFonts w:ascii="Arial" w:hAnsi="Arial" w:cs="Arial"/>
                <w:lang w:val="hy-AM"/>
              </w:rPr>
              <w:t xml:space="preserve"> </w:t>
            </w:r>
            <w:r w:rsidR="000E73ED">
              <w:rPr>
                <w:rFonts w:ascii="Arial" w:hAnsi="Arial" w:cs="Arial"/>
              </w:rPr>
              <w:t>գ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ոմաղբ</w:t>
            </w:r>
            <w:proofErr w:type="spellEnd"/>
          </w:p>
        </w:tc>
        <w:tc>
          <w:tcPr>
            <w:tcW w:w="1440" w:type="dxa"/>
          </w:tcPr>
          <w:p w14:paraId="1C91111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0449109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</w:t>
            </w:r>
          </w:p>
        </w:tc>
        <w:tc>
          <w:tcPr>
            <w:tcW w:w="1500" w:type="dxa"/>
          </w:tcPr>
          <w:p w14:paraId="020E796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  <w:tc>
          <w:tcPr>
            <w:tcW w:w="1716" w:type="dxa"/>
          </w:tcPr>
          <w:p w14:paraId="00532FC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50000</w:t>
            </w:r>
          </w:p>
        </w:tc>
      </w:tr>
      <w:tr w:rsidR="00326F57" w:rsidRPr="001C560A" w14:paraId="0AA01AB3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A3D0665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Գոմաղբով պարարտացում</w:t>
            </w:r>
          </w:p>
        </w:tc>
        <w:tc>
          <w:tcPr>
            <w:tcW w:w="1440" w:type="dxa"/>
          </w:tcPr>
          <w:p w14:paraId="122B489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218C213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  <w:tc>
          <w:tcPr>
            <w:tcW w:w="1500" w:type="dxa"/>
          </w:tcPr>
          <w:p w14:paraId="17E337D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02E0F19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20000</w:t>
            </w:r>
          </w:p>
        </w:tc>
      </w:tr>
      <w:tr w:rsidR="00326F57" w:rsidRPr="001C560A" w14:paraId="4AB6CD5D" w14:textId="77777777" w:rsidTr="00DA6AC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B2D0266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Հերբիցիդ</w:t>
            </w:r>
          </w:p>
        </w:tc>
        <w:tc>
          <w:tcPr>
            <w:tcW w:w="1440" w:type="dxa"/>
          </w:tcPr>
          <w:p w14:paraId="48C1C47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4C9A9D0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3500</w:t>
            </w:r>
          </w:p>
        </w:tc>
        <w:tc>
          <w:tcPr>
            <w:tcW w:w="1500" w:type="dxa"/>
          </w:tcPr>
          <w:p w14:paraId="6286542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716" w:type="dxa"/>
          </w:tcPr>
          <w:p w14:paraId="5656603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7000</w:t>
            </w:r>
          </w:p>
        </w:tc>
      </w:tr>
      <w:tr w:rsidR="00326F57" w:rsidRPr="001C560A" w14:paraId="29828C41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1F15461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Տնկում</w:t>
            </w:r>
          </w:p>
        </w:tc>
        <w:tc>
          <w:tcPr>
            <w:tcW w:w="1440" w:type="dxa"/>
          </w:tcPr>
          <w:p w14:paraId="023F072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4702049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  <w:tc>
          <w:tcPr>
            <w:tcW w:w="1500" w:type="dxa"/>
          </w:tcPr>
          <w:p w14:paraId="3376C8C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6F018CC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</w:tr>
      <w:tr w:rsidR="00326F57" w:rsidRPr="001C560A" w14:paraId="1C19C1E0" w14:textId="77777777" w:rsidTr="00DA6AC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04B6B10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Միջշարային տարածությունների մշակում՝ 2 </w:t>
            </w:r>
            <w:proofErr w:type="spellStart"/>
            <w:r w:rsidRPr="001C560A">
              <w:rPr>
                <w:rFonts w:ascii="Arial" w:hAnsi="Arial" w:cs="Arial"/>
                <w:lang w:val="hy-AM"/>
              </w:rPr>
              <w:t>անգամ+սնուցում</w:t>
            </w:r>
            <w:proofErr w:type="spellEnd"/>
          </w:p>
        </w:tc>
        <w:tc>
          <w:tcPr>
            <w:tcW w:w="1440" w:type="dxa"/>
          </w:tcPr>
          <w:p w14:paraId="3857094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7E0C833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15000</w:t>
            </w:r>
          </w:p>
        </w:tc>
        <w:tc>
          <w:tcPr>
            <w:tcW w:w="1500" w:type="dxa"/>
          </w:tcPr>
          <w:p w14:paraId="4112062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1716" w:type="dxa"/>
          </w:tcPr>
          <w:p w14:paraId="6B83031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19883B4A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32F7D6D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Ազոտական պարարտանյութ</w:t>
            </w:r>
          </w:p>
        </w:tc>
        <w:tc>
          <w:tcPr>
            <w:tcW w:w="1440" w:type="dxa"/>
          </w:tcPr>
          <w:p w14:paraId="6FEB8A4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կգ</w:t>
            </w:r>
          </w:p>
        </w:tc>
        <w:tc>
          <w:tcPr>
            <w:tcW w:w="1567" w:type="dxa"/>
          </w:tcPr>
          <w:p w14:paraId="3A248AC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180</w:t>
            </w:r>
          </w:p>
        </w:tc>
        <w:tc>
          <w:tcPr>
            <w:tcW w:w="1500" w:type="dxa"/>
          </w:tcPr>
          <w:p w14:paraId="26EDBF8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200</w:t>
            </w:r>
          </w:p>
        </w:tc>
        <w:tc>
          <w:tcPr>
            <w:tcW w:w="1716" w:type="dxa"/>
          </w:tcPr>
          <w:p w14:paraId="09DA5F57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36000</w:t>
            </w:r>
          </w:p>
        </w:tc>
      </w:tr>
      <w:tr w:rsidR="00326F57" w:rsidRPr="001C560A" w14:paraId="1FEB506A" w14:textId="77777777" w:rsidTr="00DA6AC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A573F95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Ոռոգում՝ 3 անգամ</w:t>
            </w:r>
          </w:p>
        </w:tc>
        <w:tc>
          <w:tcPr>
            <w:tcW w:w="1440" w:type="dxa"/>
          </w:tcPr>
          <w:p w14:paraId="202EE55D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խմ</w:t>
            </w:r>
          </w:p>
        </w:tc>
        <w:tc>
          <w:tcPr>
            <w:tcW w:w="1567" w:type="dxa"/>
          </w:tcPr>
          <w:p w14:paraId="4221D70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11</w:t>
            </w:r>
          </w:p>
        </w:tc>
        <w:tc>
          <w:tcPr>
            <w:tcW w:w="1500" w:type="dxa"/>
          </w:tcPr>
          <w:p w14:paraId="27433B3A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2400</w:t>
            </w:r>
          </w:p>
        </w:tc>
        <w:tc>
          <w:tcPr>
            <w:tcW w:w="1716" w:type="dxa"/>
          </w:tcPr>
          <w:p w14:paraId="5943FA6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26400</w:t>
            </w:r>
          </w:p>
        </w:tc>
      </w:tr>
      <w:tr w:rsidR="00326F57" w:rsidRPr="001C560A" w14:paraId="79904EFA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178AF0D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Ջրվորի</w:t>
            </w:r>
            <w:proofErr w:type="spellEnd"/>
            <w:r w:rsidRPr="001C560A">
              <w:rPr>
                <w:rFonts w:ascii="Arial" w:hAnsi="Arial" w:cs="Arial"/>
                <w:lang w:val="hy-AM"/>
              </w:rPr>
              <w:t xml:space="preserve"> աշխատավարձ</w:t>
            </w:r>
          </w:p>
        </w:tc>
        <w:tc>
          <w:tcPr>
            <w:tcW w:w="1440" w:type="dxa"/>
          </w:tcPr>
          <w:p w14:paraId="2DE0569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1265F88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10000</w:t>
            </w:r>
          </w:p>
        </w:tc>
        <w:tc>
          <w:tcPr>
            <w:tcW w:w="1500" w:type="dxa"/>
          </w:tcPr>
          <w:p w14:paraId="6CFB420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</w:t>
            </w:r>
          </w:p>
        </w:tc>
        <w:tc>
          <w:tcPr>
            <w:tcW w:w="1716" w:type="dxa"/>
          </w:tcPr>
          <w:p w14:paraId="7E22011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44D86E4F" w14:textId="77777777" w:rsidTr="00DA6AC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032D09F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Բերքահավաք՝ քանդում</w:t>
            </w:r>
          </w:p>
        </w:tc>
        <w:tc>
          <w:tcPr>
            <w:tcW w:w="1440" w:type="dxa"/>
          </w:tcPr>
          <w:p w14:paraId="287A2AB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71C5AF3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  <w:tc>
          <w:tcPr>
            <w:tcW w:w="1500" w:type="dxa"/>
          </w:tcPr>
          <w:p w14:paraId="47DF6057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5F7FCC96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25000</w:t>
            </w:r>
          </w:p>
        </w:tc>
      </w:tr>
      <w:tr w:rsidR="00326F57" w:rsidRPr="001C560A" w14:paraId="5D33CC60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E0CA20B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Բերքի հավաքում տեղափոխում</w:t>
            </w:r>
          </w:p>
        </w:tc>
        <w:tc>
          <w:tcPr>
            <w:tcW w:w="1440" w:type="dxa"/>
          </w:tcPr>
          <w:p w14:paraId="05B1559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տոննա</w:t>
            </w:r>
          </w:p>
        </w:tc>
        <w:tc>
          <w:tcPr>
            <w:tcW w:w="1567" w:type="dxa"/>
          </w:tcPr>
          <w:p w14:paraId="7F2C5FC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5000</w:t>
            </w:r>
          </w:p>
        </w:tc>
        <w:tc>
          <w:tcPr>
            <w:tcW w:w="1500" w:type="dxa"/>
          </w:tcPr>
          <w:p w14:paraId="6463802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</w:t>
            </w:r>
          </w:p>
        </w:tc>
        <w:tc>
          <w:tcPr>
            <w:tcW w:w="1716" w:type="dxa"/>
          </w:tcPr>
          <w:p w14:paraId="5837513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150000</w:t>
            </w:r>
          </w:p>
        </w:tc>
      </w:tr>
      <w:tr w:rsidR="00326F57" w:rsidRPr="001C560A" w14:paraId="21487443" w14:textId="77777777" w:rsidTr="00DA6AC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7346275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Հողի հարկ</w:t>
            </w:r>
          </w:p>
        </w:tc>
        <w:tc>
          <w:tcPr>
            <w:tcW w:w="1440" w:type="dxa"/>
          </w:tcPr>
          <w:p w14:paraId="1FB1E55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հա</w:t>
            </w:r>
          </w:p>
        </w:tc>
        <w:tc>
          <w:tcPr>
            <w:tcW w:w="1567" w:type="dxa"/>
          </w:tcPr>
          <w:p w14:paraId="06B81559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  <w:tc>
          <w:tcPr>
            <w:tcW w:w="1500" w:type="dxa"/>
          </w:tcPr>
          <w:p w14:paraId="5F17A988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716" w:type="dxa"/>
          </w:tcPr>
          <w:p w14:paraId="29CFBB1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23000</w:t>
            </w:r>
          </w:p>
        </w:tc>
      </w:tr>
      <w:tr w:rsidR="00326F57" w:rsidRPr="001C560A" w14:paraId="1129729A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3A0F631" w14:textId="77777777" w:rsidR="00326F57" w:rsidRPr="001C560A" w:rsidRDefault="00326F57" w:rsidP="00912EF9">
            <w:pPr>
              <w:spacing w:line="276" w:lineRule="auto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Տրանսպորտային և այլ ծախսեր</w:t>
            </w:r>
          </w:p>
        </w:tc>
        <w:tc>
          <w:tcPr>
            <w:tcW w:w="1440" w:type="dxa"/>
          </w:tcPr>
          <w:p w14:paraId="0111BD6D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67" w:type="dxa"/>
          </w:tcPr>
          <w:p w14:paraId="209CA96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00" w:type="dxa"/>
          </w:tcPr>
          <w:p w14:paraId="351AE39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716" w:type="dxa"/>
          </w:tcPr>
          <w:p w14:paraId="639974F9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30000</w:t>
            </w:r>
          </w:p>
        </w:tc>
      </w:tr>
      <w:tr w:rsidR="00326F57" w:rsidRPr="001C560A" w14:paraId="75D44740" w14:textId="77777777" w:rsidTr="00DA6AC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E1E3C95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Ընդամենը ծախսեր</w:t>
            </w:r>
          </w:p>
        </w:tc>
        <w:tc>
          <w:tcPr>
            <w:tcW w:w="1440" w:type="dxa"/>
          </w:tcPr>
          <w:p w14:paraId="69071AA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67" w:type="dxa"/>
          </w:tcPr>
          <w:p w14:paraId="5095B87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500" w:type="dxa"/>
          </w:tcPr>
          <w:p w14:paraId="1AD220C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-</w:t>
            </w:r>
          </w:p>
        </w:tc>
        <w:tc>
          <w:tcPr>
            <w:tcW w:w="1716" w:type="dxa"/>
          </w:tcPr>
          <w:p w14:paraId="0A40DFBF" w14:textId="7C1D563C" w:rsidR="00326F57" w:rsidRPr="001C560A" w:rsidRDefault="00326F57" w:rsidP="00DA6ACF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1149400</w:t>
            </w:r>
          </w:p>
        </w:tc>
      </w:tr>
    </w:tbl>
    <w:p w14:paraId="6BBE4A2C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egoeUI" w:hAnsi="Arial" w:cs="Arial"/>
          <w:b/>
          <w:sz w:val="20"/>
          <w:szCs w:val="20"/>
          <w:lang w:val="hy-AM"/>
        </w:rPr>
      </w:pPr>
    </w:p>
    <w:p w14:paraId="7E3077C9" w14:textId="028EF6D5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eastAsia="SegoeUI" w:hAnsi="Arial" w:cs="Arial"/>
          <w:b/>
          <w:iCs/>
          <w:sz w:val="20"/>
          <w:szCs w:val="20"/>
          <w:lang w:val="hy-AM"/>
        </w:rPr>
        <w:t>Ծախս-օգուտ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վերլուծությամբ պարզվում է, որ 1հա </w:t>
      </w:r>
      <w:proofErr w:type="spellStart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>գետնախնձորի</w:t>
      </w:r>
      <w:proofErr w:type="spellEnd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մշակության համար ներդրումային  ծախսերը կազմել են </w:t>
      </w:r>
      <w:r>
        <w:rPr>
          <w:rFonts w:ascii="Arial" w:eastAsia="SegoeUI" w:hAnsi="Arial" w:cs="Arial"/>
          <w:iCs/>
          <w:sz w:val="20"/>
          <w:szCs w:val="20"/>
          <w:lang w:val="hy-AM"/>
        </w:rPr>
        <w:t xml:space="preserve">1149400 </w:t>
      </w:r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դր, իսկ ստացվող </w:t>
      </w:r>
      <w:proofErr w:type="spellStart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>պալարի</w:t>
      </w:r>
      <w:proofErr w:type="spellEnd"/>
      <w:r w:rsidRPr="001C560A">
        <w:rPr>
          <w:rFonts w:ascii="Arial" w:eastAsia="SegoeUI" w:hAnsi="Arial" w:cs="Arial"/>
          <w:iCs/>
          <w:sz w:val="20"/>
          <w:szCs w:val="20"/>
          <w:lang w:val="hy-AM"/>
        </w:rPr>
        <w:t xml:space="preserve"> 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իրացումից գոյացած հասույթը՝ 1650000 դր, որը ապահովում է </w:t>
      </w:r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43</w:t>
      </w:r>
      <w:r w:rsidR="00CD7CC2" w:rsidRPr="00912EF9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,</w:t>
      </w:r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5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% շահույթ: Հավելյալ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ձևավորվում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 նաև շուրջ 10000կգ/հա վեգետատիվ չոր զանգված </w:t>
      </w:r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 xml:space="preserve">(ցողուն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/>
          <w:lang w:val="hy-AM"/>
        </w:rPr>
        <w:t>տերևներ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), որի յուրաքանչյուր կգ-ը կարող է ապահովել 17,03 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ՄՋ</w:t>
      </w: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էներգետիկ արժեք՝ բրիկետի տեսքով: </w:t>
      </w:r>
    </w:p>
    <w:p w14:paraId="24705953" w14:textId="419FFF41" w:rsidR="00326F57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Բրիքետավորման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կետերին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վաճառքից ստացված հավելյալ եկամուտը կկազմի 200000 ՀՀ դրամ՝ համաձայն կանխատեսվող վաճառքի գնի (20 դրամ/կգ)։ </w:t>
      </w:r>
    </w:p>
    <w:p w14:paraId="7E2721AC" w14:textId="77777777" w:rsidR="00CD7CC2" w:rsidRDefault="00CD7CC2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051F9002" w14:textId="34C17EB8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Ներկայում մշակաբույսերի վեգետատիվ մնացորդային զանգվածը տարբեր կիրառություններ ունի.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հացաբույսերի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դեպքում կարող է օգտագործվել որպես կոպիտ ծավալային կեր, գոմի հատակը չորացնող ցամքար, դաշտավարության մեջ՝ որպես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մուլչ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: Որոշ մշակաբույսերի դեպքում՝ եգիպտացորեն,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արևածաղիկ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և հատիկային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սորգո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, հատիկ և սերմ ստանալու նպատակով կատարվող մեքենայացված բերքահավաքի ժամանակ, վեգետատիվ զանգվածը՝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ցողուներ</w:t>
      </w: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տերևները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աղացած վիճակով ցրվում է դաշտում, և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վարածածկվում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է ծառայելով որպես օրգանական զանգված հողի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սննդարարությունն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ու ֆիզիկական վիճակը բարելավելու նպատակով: </w:t>
      </w:r>
    </w:p>
    <w:p w14:paraId="26E461D0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Սա աշխարհում ընդունված պրակտիկա է, իսկ Հայաստանում մասամբ իրականացվում է Արարատյան դաշտավայրի պայմաններում հատիկի ստացման համար մշակվող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ցանքատարածություններում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(պայմանավորված է նաև տեխնիկական միջոցի առկայությամբ)։ Ցանկացած բուսական զանգված որպես օրգանական միացություն, հող մտցնելուց նպաստում է հողի որակական կազմի բարելավմանը և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սննդատարրերով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հարստացմանը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։ Դա հիմնականում, որպես տեխնոլոգիա,  իրականացվում է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սիդերացիայի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ժամանակ կամ, եթե մնացորդային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օգտագործման այլ նպատակներ չի հետապնդում։ </w:t>
      </w:r>
    </w:p>
    <w:p w14:paraId="22892E2C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lastRenderedPageBreak/>
        <w:t xml:space="preserve">Գիտական գրականության մեջ որպես պարարտացման միջոց բուսական զանգվածը դիտարկվում է միայն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սիդերացիայի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ժամանակ։ </w:t>
      </w:r>
    </w:p>
    <w:p w14:paraId="03BD1E03" w14:textId="77777777" w:rsidR="00326F57" w:rsidRPr="001C560A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Ընդհանուր առմամբ նպատակային պարարտացման ժամանակ բուսական զանգվածը որպես այդպիսին չի օգտագործվում, այլ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կոմպոստացման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եղանակով վերածվում է պարարտանյութի, և նոր միայն մտցվում հողի մեջ, որպեսզի քայքայման և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տարալուծման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գործընթացները առավել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արագանան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, և հողի մեջ բույսի մատչելի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սննդատարրերը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հողի կլանող համալիրում առավել արագ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ներբեռնվեն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, ինչով պայմանավորված է մշակաբույսերի սնման գործընթացը։</w:t>
      </w:r>
    </w:p>
    <w:p w14:paraId="09350C45" w14:textId="77777777" w:rsidR="00326F57" w:rsidRDefault="00326F57" w:rsidP="00326F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Որոշ դեպքերում մնացորդային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վերացումը կարող է նույնիսկ բացասական ազդեցություն ունենալ շրջակա միջավայրի վրա, օրինակ ծղոտի այրումը։ Եգիպտացորենի,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վեգետատիվ մնացորդները աղացած վիճակով օգտագործվում են նաև որպես ծավալային անասնակեր։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Արևածաղկի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դեպքում՝ սերմը առանձնացնելուց հետո զամբյուղի մնացորդային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՝ </w:t>
      </w:r>
      <w:proofErr w:type="spellStart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քուսպը</w:t>
      </w:r>
      <w:proofErr w:type="spellEnd"/>
      <w:r w:rsidRPr="001C560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օգտագործվում է որպես լավորակ կեր։ </w:t>
      </w:r>
    </w:p>
    <w:tbl>
      <w:tblPr>
        <w:tblStyle w:val="GridTable4-Accent62"/>
        <w:tblpPr w:leftFromText="180" w:rightFromText="180" w:vertAnchor="page" w:horzAnchor="margin" w:tblpY="5484"/>
        <w:tblW w:w="9045" w:type="dxa"/>
        <w:tblLayout w:type="fixed"/>
        <w:tblLook w:val="04A0" w:firstRow="1" w:lastRow="0" w:firstColumn="1" w:lastColumn="0" w:noHBand="0" w:noVBand="1"/>
      </w:tblPr>
      <w:tblGrid>
        <w:gridCol w:w="1293"/>
        <w:gridCol w:w="1292"/>
        <w:gridCol w:w="1292"/>
        <w:gridCol w:w="1292"/>
        <w:gridCol w:w="1292"/>
        <w:gridCol w:w="1292"/>
        <w:gridCol w:w="1292"/>
      </w:tblGrid>
      <w:tr w:rsidR="00A17F30" w:rsidRPr="001C560A" w14:paraId="09FEAD2F" w14:textId="77777777" w:rsidTr="00A1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6EB9BBC8" w14:textId="77777777" w:rsidR="00A17F30" w:rsidRPr="001C560A" w:rsidRDefault="00A17F30" w:rsidP="00A17F3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Մշակաբույս</w:t>
            </w:r>
          </w:p>
        </w:tc>
        <w:tc>
          <w:tcPr>
            <w:tcW w:w="1292" w:type="dxa"/>
          </w:tcPr>
          <w:p w14:paraId="6665D580" w14:textId="77777777" w:rsidR="00A17F30" w:rsidRPr="001C560A" w:rsidRDefault="00A17F30" w:rsidP="00A17F30">
            <w:pPr>
              <w:spacing w:line="276" w:lineRule="auto"/>
              <w:ind w:right="1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Շրջանացման</w:t>
            </w:r>
            <w:proofErr w:type="spellEnd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 գոտու ծովի մակարդակից բարձրությունը </w:t>
            </w:r>
          </w:p>
        </w:tc>
        <w:tc>
          <w:tcPr>
            <w:tcW w:w="1292" w:type="dxa"/>
          </w:tcPr>
          <w:p w14:paraId="6BBC746D" w14:textId="77777777" w:rsidR="00A17F30" w:rsidRPr="001C560A" w:rsidRDefault="00A17F30" w:rsidP="00A17F3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Վեգետացիոն շրջանի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տևողությունը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hy-AM"/>
              </w:rPr>
              <w:t>, օր</w:t>
            </w:r>
          </w:p>
        </w:tc>
        <w:tc>
          <w:tcPr>
            <w:tcW w:w="1292" w:type="dxa"/>
          </w:tcPr>
          <w:p w14:paraId="37CB6D23" w14:textId="77777777" w:rsidR="00A17F30" w:rsidRPr="001C560A" w:rsidRDefault="00A17F30" w:rsidP="00A17F3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Դեգրադացված</w:t>
            </w:r>
            <w:proofErr w:type="spellEnd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 հողերում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աճելիությունը</w:t>
            </w:r>
            <w:proofErr w:type="spellEnd"/>
          </w:p>
        </w:tc>
        <w:tc>
          <w:tcPr>
            <w:tcW w:w="1292" w:type="dxa"/>
          </w:tcPr>
          <w:p w14:paraId="1226B527" w14:textId="77777777" w:rsidR="00A17F30" w:rsidRPr="001C560A" w:rsidRDefault="00A17F30" w:rsidP="00A17F3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ՀՀ-ում որակյալ սերմի/տնկանյութի առկայությունը</w:t>
            </w:r>
          </w:p>
        </w:tc>
        <w:tc>
          <w:tcPr>
            <w:tcW w:w="1292" w:type="dxa"/>
          </w:tcPr>
          <w:p w14:paraId="7200600C" w14:textId="77777777" w:rsidR="00A17F30" w:rsidRPr="001C560A" w:rsidRDefault="00A17F30" w:rsidP="00A17F3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Մշակության համար հողատարածքների առկայությունը</w:t>
            </w:r>
          </w:p>
        </w:tc>
        <w:tc>
          <w:tcPr>
            <w:tcW w:w="1292" w:type="dxa"/>
          </w:tcPr>
          <w:p w14:paraId="1371A61F" w14:textId="77777777" w:rsidR="00A17F30" w:rsidRPr="001C560A" w:rsidRDefault="00A17F30" w:rsidP="00A17F3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Գերադասելի տարածաշրջանը</w:t>
            </w:r>
          </w:p>
        </w:tc>
      </w:tr>
      <w:tr w:rsidR="00A17F30" w:rsidRPr="008C593C" w14:paraId="1DCB4BE7" w14:textId="77777777" w:rsidTr="00A1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0A46A737" w14:textId="77777777" w:rsidR="00A17F30" w:rsidRPr="001C560A" w:rsidRDefault="00A17F30" w:rsidP="00A17F3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Եգիպտացորեն </w:t>
            </w:r>
          </w:p>
        </w:tc>
        <w:tc>
          <w:tcPr>
            <w:tcW w:w="1292" w:type="dxa"/>
          </w:tcPr>
          <w:p w14:paraId="538992DD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500-2000մ</w:t>
            </w:r>
          </w:p>
        </w:tc>
        <w:tc>
          <w:tcPr>
            <w:tcW w:w="1292" w:type="dxa"/>
          </w:tcPr>
          <w:p w14:paraId="5FD416BA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90-140</w:t>
            </w:r>
          </w:p>
        </w:tc>
        <w:tc>
          <w:tcPr>
            <w:tcW w:w="1292" w:type="dxa"/>
          </w:tcPr>
          <w:p w14:paraId="6678D3BB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Լավ չի աճում</w:t>
            </w:r>
          </w:p>
        </w:tc>
        <w:tc>
          <w:tcPr>
            <w:tcW w:w="1292" w:type="dxa"/>
          </w:tcPr>
          <w:p w14:paraId="445F97EE" w14:textId="77777777" w:rsidR="00A17F30" w:rsidRPr="001C560A" w:rsidRDefault="00A17F30" w:rsidP="00A17F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Ներկրվում է արտերկրից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/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տեղական սերմնաբուծություն չկա</w:t>
            </w:r>
          </w:p>
        </w:tc>
        <w:tc>
          <w:tcPr>
            <w:tcW w:w="1292" w:type="dxa"/>
          </w:tcPr>
          <w:p w14:paraId="22546DFD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Առկա է</w:t>
            </w:r>
          </w:p>
        </w:tc>
        <w:tc>
          <w:tcPr>
            <w:tcW w:w="1292" w:type="dxa"/>
          </w:tcPr>
          <w:p w14:paraId="1C0C454D" w14:textId="77777777" w:rsidR="00A17F30" w:rsidRPr="001C560A" w:rsidRDefault="00A17F30" w:rsidP="00A17F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Արարատ, Արմավիր, Արագածոտն, Կոտայք, Գեղարքունիք, Լոռի, Տավուշ, Սյունիք, Շիրակ</w:t>
            </w:r>
          </w:p>
        </w:tc>
      </w:tr>
      <w:tr w:rsidR="00A17F30" w:rsidRPr="008C593C" w14:paraId="38FE4C5C" w14:textId="77777777" w:rsidTr="00A17F3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1B2BA7D9" w14:textId="77777777" w:rsidR="00A17F30" w:rsidRPr="001C560A" w:rsidRDefault="00A17F30" w:rsidP="00A17F3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Արևածաղիկ</w:t>
            </w:r>
            <w:proofErr w:type="spellEnd"/>
          </w:p>
        </w:tc>
        <w:tc>
          <w:tcPr>
            <w:tcW w:w="1292" w:type="dxa"/>
          </w:tcPr>
          <w:p w14:paraId="74D2FBE2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400-2000մ</w:t>
            </w:r>
          </w:p>
        </w:tc>
        <w:tc>
          <w:tcPr>
            <w:tcW w:w="1292" w:type="dxa"/>
          </w:tcPr>
          <w:p w14:paraId="5D15F4F3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90-140</w:t>
            </w:r>
          </w:p>
        </w:tc>
        <w:tc>
          <w:tcPr>
            <w:tcW w:w="1292" w:type="dxa"/>
          </w:tcPr>
          <w:p w14:paraId="2E630531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Միջին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աճեցողություն</w:t>
            </w:r>
            <w:proofErr w:type="spellEnd"/>
          </w:p>
        </w:tc>
        <w:tc>
          <w:tcPr>
            <w:tcW w:w="1292" w:type="dxa"/>
          </w:tcPr>
          <w:p w14:paraId="27CAE665" w14:textId="77777777" w:rsidR="00A17F30" w:rsidRPr="001C560A" w:rsidRDefault="00A17F30" w:rsidP="00A17F3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Ներկրվում է արտերկրից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/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տեղական սերմնաբուծություն չկա</w:t>
            </w:r>
          </w:p>
        </w:tc>
        <w:tc>
          <w:tcPr>
            <w:tcW w:w="1292" w:type="dxa"/>
          </w:tcPr>
          <w:p w14:paraId="2DF57002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Առկա է</w:t>
            </w:r>
          </w:p>
        </w:tc>
        <w:tc>
          <w:tcPr>
            <w:tcW w:w="1292" w:type="dxa"/>
          </w:tcPr>
          <w:p w14:paraId="3BD6C2DC" w14:textId="77777777" w:rsidR="00A17F30" w:rsidRPr="001C560A" w:rsidRDefault="00A17F30" w:rsidP="00A17F3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Արարատ, Արմավիր, Արագածոտն, Կոտայք, Գեղարքունիք, Լոռի, Տավուշ, Սյունիք, Շիրակ</w:t>
            </w:r>
          </w:p>
        </w:tc>
      </w:tr>
      <w:tr w:rsidR="00A17F30" w:rsidRPr="008C593C" w14:paraId="0C972072" w14:textId="77777777" w:rsidTr="00A1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0EC4487B" w14:textId="77777777" w:rsidR="00A17F30" w:rsidRPr="001C560A" w:rsidRDefault="00A17F30" w:rsidP="00A17F3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Սորգո</w:t>
            </w:r>
            <w:proofErr w:type="spellEnd"/>
          </w:p>
        </w:tc>
        <w:tc>
          <w:tcPr>
            <w:tcW w:w="1292" w:type="dxa"/>
          </w:tcPr>
          <w:p w14:paraId="1B1D4F1B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400-1800մ</w:t>
            </w:r>
          </w:p>
        </w:tc>
        <w:tc>
          <w:tcPr>
            <w:tcW w:w="1292" w:type="dxa"/>
          </w:tcPr>
          <w:p w14:paraId="4E709008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90-145 </w:t>
            </w:r>
          </w:p>
        </w:tc>
        <w:tc>
          <w:tcPr>
            <w:tcW w:w="1292" w:type="dxa"/>
          </w:tcPr>
          <w:p w14:paraId="4F5258D9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Միջին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աճեցողություն</w:t>
            </w:r>
            <w:proofErr w:type="spellEnd"/>
          </w:p>
        </w:tc>
        <w:tc>
          <w:tcPr>
            <w:tcW w:w="1292" w:type="dxa"/>
          </w:tcPr>
          <w:p w14:paraId="252763C9" w14:textId="77777777" w:rsidR="00A17F30" w:rsidRPr="001C560A" w:rsidRDefault="00A17F30" w:rsidP="00A17F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Ներկրվում է արտերկրից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/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տեղական սերմնաբուծություն չկա</w:t>
            </w:r>
          </w:p>
        </w:tc>
        <w:tc>
          <w:tcPr>
            <w:tcW w:w="1292" w:type="dxa"/>
          </w:tcPr>
          <w:p w14:paraId="732BDF85" w14:textId="77777777" w:rsidR="00A17F30" w:rsidRPr="001C560A" w:rsidRDefault="00A17F30" w:rsidP="00A17F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Առկա է</w:t>
            </w:r>
          </w:p>
        </w:tc>
        <w:tc>
          <w:tcPr>
            <w:tcW w:w="1292" w:type="dxa"/>
          </w:tcPr>
          <w:p w14:paraId="752AF8C9" w14:textId="77777777" w:rsidR="00A17F30" w:rsidRPr="001C560A" w:rsidRDefault="00A17F30" w:rsidP="00A17F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Արարատ, Արմավիր, Արագածոտն, Կոտայք, Գեղարքունիք, Լոռի, Տավուշ, Սյունիք, Շիրակ</w:t>
            </w:r>
          </w:p>
        </w:tc>
      </w:tr>
      <w:tr w:rsidR="00A17F30" w:rsidRPr="008C593C" w14:paraId="664C61BA" w14:textId="77777777" w:rsidTr="00A17F3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1CC47EC5" w14:textId="77777777" w:rsidR="00A17F30" w:rsidRPr="001C560A" w:rsidRDefault="00A17F30" w:rsidP="00A17F3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Գետնախնձոր</w:t>
            </w:r>
          </w:p>
        </w:tc>
        <w:tc>
          <w:tcPr>
            <w:tcW w:w="1292" w:type="dxa"/>
          </w:tcPr>
          <w:p w14:paraId="39401EBD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500-2200մ</w:t>
            </w:r>
          </w:p>
        </w:tc>
        <w:tc>
          <w:tcPr>
            <w:tcW w:w="1292" w:type="dxa"/>
          </w:tcPr>
          <w:p w14:paraId="6BE803F6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90-170</w:t>
            </w:r>
          </w:p>
        </w:tc>
        <w:tc>
          <w:tcPr>
            <w:tcW w:w="1292" w:type="dxa"/>
          </w:tcPr>
          <w:p w14:paraId="3EECE343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Բավարար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աճեցողություն</w:t>
            </w:r>
            <w:proofErr w:type="spellEnd"/>
          </w:p>
        </w:tc>
        <w:tc>
          <w:tcPr>
            <w:tcW w:w="1292" w:type="dxa"/>
          </w:tcPr>
          <w:p w14:paraId="20D75496" w14:textId="77777777" w:rsidR="00A17F30" w:rsidRPr="001C560A" w:rsidRDefault="00A17F30" w:rsidP="00A17F3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Ներկրվում է արտերկրից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/</w:t>
            </w:r>
            <w:r w:rsidRPr="00A63B6B">
              <w:rPr>
                <w:rFonts w:ascii="Arial" w:hAnsi="Arial" w:cs="Arial"/>
                <w:sz w:val="12"/>
                <w:szCs w:val="12"/>
                <w:lang w:val="hy-AM"/>
              </w:rPr>
              <w:t xml:space="preserve"> </w:t>
            </w: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տեղական սերմնաբուծություն չկա</w:t>
            </w:r>
          </w:p>
        </w:tc>
        <w:tc>
          <w:tcPr>
            <w:tcW w:w="1292" w:type="dxa"/>
          </w:tcPr>
          <w:p w14:paraId="7FD4D0C3" w14:textId="77777777" w:rsidR="00A17F30" w:rsidRPr="001C560A" w:rsidRDefault="00A17F30" w:rsidP="00A17F3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Առկա է</w:t>
            </w:r>
          </w:p>
        </w:tc>
        <w:tc>
          <w:tcPr>
            <w:tcW w:w="1292" w:type="dxa"/>
          </w:tcPr>
          <w:p w14:paraId="2259B39D" w14:textId="77777777" w:rsidR="00A17F30" w:rsidRPr="001C560A" w:rsidRDefault="00A17F30" w:rsidP="00A17F30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Արագածոտն, Կոտայք, Գեղարքունիք, Լոռի, Տավուշ, Սյունիք, Շիրակ</w:t>
            </w:r>
          </w:p>
        </w:tc>
      </w:tr>
    </w:tbl>
    <w:p w14:paraId="347C4046" w14:textId="77777777" w:rsidR="00326F57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400DE198" w14:textId="77777777" w:rsidR="00591A4A" w:rsidRPr="00A63B6B" w:rsidRDefault="00591A4A" w:rsidP="00591A4A">
      <w:pPr>
        <w:pStyle w:val="Caption"/>
        <w:framePr w:hSpace="180" w:wrap="around" w:vAnchor="page" w:hAnchor="page" w:x="1438" w:y="4963"/>
        <w:rPr>
          <w:rFonts w:ascii="Arial" w:hAnsi="Arial" w:cs="Arial"/>
          <w:lang w:val="hy-AM"/>
        </w:rPr>
      </w:pPr>
      <w:bookmarkStart w:id="50" w:name="_Toc141523072"/>
      <w:bookmarkStart w:id="51" w:name="_Toc142559450"/>
      <w:bookmarkStart w:id="52" w:name="_Toc142564028"/>
      <w:bookmarkStart w:id="53" w:name="_Toc142564255"/>
      <w:r w:rsidRPr="00A63B6B">
        <w:rPr>
          <w:rFonts w:ascii="Arial" w:hAnsi="Arial" w:cs="Arial"/>
          <w:lang w:val="hy-AM"/>
        </w:rPr>
        <w:t xml:space="preserve">Աղյուսակ </w:t>
      </w:r>
      <w:r w:rsidRPr="00A63B6B">
        <w:rPr>
          <w:rFonts w:ascii="Arial" w:hAnsi="Arial" w:cs="Arial"/>
          <w:lang w:val="hy-AM"/>
        </w:rPr>
        <w:fldChar w:fldCharType="begin"/>
      </w:r>
      <w:r w:rsidRPr="00A63B6B">
        <w:rPr>
          <w:rFonts w:ascii="Arial" w:hAnsi="Arial" w:cs="Arial"/>
          <w:lang w:val="hy-AM"/>
        </w:rPr>
        <w:instrText xml:space="preserve"> SEQ Աղյուսակ \* ARABIC </w:instrText>
      </w:r>
      <w:r w:rsidRPr="00A63B6B">
        <w:rPr>
          <w:rFonts w:ascii="Arial" w:hAnsi="Arial" w:cs="Arial"/>
          <w:lang w:val="hy-AM"/>
        </w:rPr>
        <w:fldChar w:fldCharType="separate"/>
      </w:r>
      <w:r>
        <w:rPr>
          <w:rFonts w:ascii="Arial" w:hAnsi="Arial" w:cs="Arial"/>
          <w:noProof/>
          <w:lang w:val="hy-AM"/>
        </w:rPr>
        <w:t>9</w:t>
      </w:r>
      <w:r w:rsidRPr="00A63B6B">
        <w:rPr>
          <w:rFonts w:ascii="Arial" w:hAnsi="Arial" w:cs="Arial"/>
          <w:lang w:val="hy-AM"/>
        </w:rPr>
        <w:fldChar w:fldCharType="end"/>
      </w:r>
      <w:r w:rsidRPr="00A63B6B">
        <w:rPr>
          <w:rFonts w:ascii="Arial" w:hAnsi="Arial" w:cs="Arial"/>
          <w:lang w:val="hy-AM"/>
        </w:rPr>
        <w:t>։ Ընտրված մշակաբույսերի ամփոփ բնութագրերը</w:t>
      </w:r>
      <w:bookmarkEnd w:id="50"/>
      <w:bookmarkEnd w:id="51"/>
      <w:bookmarkEnd w:id="52"/>
      <w:bookmarkEnd w:id="53"/>
    </w:p>
    <w:p w14:paraId="2C84458D" w14:textId="05636547" w:rsidR="00736BB4" w:rsidRDefault="00736BB4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1E3C1484" w14:textId="77777777" w:rsidR="00CD7CC2" w:rsidRPr="007B14E3" w:rsidRDefault="00CD7CC2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7A02FF7E" w14:textId="77777777" w:rsidR="00591A4A" w:rsidRDefault="00591A4A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75CFD0DF" w14:textId="77777777" w:rsidR="00591A4A" w:rsidRDefault="00591A4A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791E7ADD" w14:textId="77777777" w:rsidR="00591A4A" w:rsidRDefault="00591A4A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7062F39A" w14:textId="77777777" w:rsidR="00591A4A" w:rsidRDefault="00591A4A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7097D7D4" w14:textId="77777777" w:rsidR="00591A4A" w:rsidRDefault="00591A4A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22261014" w14:textId="77777777" w:rsidR="00591A4A" w:rsidRDefault="00591A4A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26823915" w14:textId="77777777" w:rsidR="00A17F30" w:rsidRDefault="00A17F30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33B1FBBB" w14:textId="1CD8069B" w:rsidR="003A4F97" w:rsidRPr="00F53AEE" w:rsidRDefault="00F53AEE" w:rsidP="00326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lastRenderedPageBreak/>
        <w:t xml:space="preserve">Ամփոփվել են նաև ընտրված մշակաբույսերի </w:t>
      </w:r>
      <w:proofErr w:type="spellStart"/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ցանքաշրջանառությանը</w:t>
      </w:r>
      <w:proofErr w:type="spellEnd"/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նպատակահարմար </w:t>
      </w:r>
      <w:proofErr w:type="spellStart"/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ագրոկլիմայական</w:t>
      </w:r>
      <w:proofErr w:type="spellEnd"/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պայմանները, վեգետատիվ  չոր զանգվածի </w:t>
      </w:r>
      <w:proofErr w:type="spellStart"/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ելունքը</w:t>
      </w:r>
      <w:proofErr w:type="spellEnd"/>
      <w:r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և էներգետիկ արժեքը, ինչպես նաև հասույթը հիմնական և օժանդակ արտադրանքների իրացումից։  </w:t>
      </w:r>
    </w:p>
    <w:p w14:paraId="5B63C060" w14:textId="77777777" w:rsidR="00A17F30" w:rsidRPr="00912EF9" w:rsidRDefault="00A17F30" w:rsidP="00A17F30">
      <w:pPr>
        <w:pStyle w:val="Caption"/>
        <w:framePr w:w="10401" w:h="561" w:hRule="exact" w:hSpace="180" w:wrap="around" w:vAnchor="page" w:hAnchor="page" w:x="1361" w:y="2670"/>
        <w:rPr>
          <w:rFonts w:ascii="Arial" w:hAnsi="Arial" w:cs="Arial"/>
          <w:lang w:val="hy-AM"/>
        </w:rPr>
      </w:pPr>
      <w:bookmarkStart w:id="54" w:name="_Toc142559451"/>
      <w:bookmarkStart w:id="55" w:name="_Toc142564029"/>
      <w:bookmarkStart w:id="56" w:name="_Toc142564256"/>
      <w:bookmarkStart w:id="57" w:name="_Hlk149049946"/>
      <w:r w:rsidRPr="00912EF9">
        <w:rPr>
          <w:rFonts w:ascii="Arial" w:hAnsi="Arial" w:cs="Arial"/>
          <w:lang w:val="hy-AM"/>
        </w:rPr>
        <w:t xml:space="preserve">Աղյուսակ </w:t>
      </w:r>
      <w:r w:rsidRPr="00912EF9">
        <w:rPr>
          <w:rFonts w:ascii="Arial" w:hAnsi="Arial" w:cs="Arial"/>
          <w:lang w:val="hy-AM"/>
        </w:rPr>
        <w:fldChar w:fldCharType="begin"/>
      </w:r>
      <w:r w:rsidRPr="00912EF9">
        <w:rPr>
          <w:rFonts w:ascii="Arial" w:hAnsi="Arial" w:cs="Arial"/>
          <w:lang w:val="hy-AM"/>
        </w:rPr>
        <w:instrText xml:space="preserve"> SEQ Աղյուսակ \* ARABIC </w:instrText>
      </w:r>
      <w:r w:rsidRPr="00912EF9">
        <w:rPr>
          <w:rFonts w:ascii="Arial" w:hAnsi="Arial" w:cs="Arial"/>
          <w:lang w:val="hy-AM"/>
        </w:rPr>
        <w:fldChar w:fldCharType="separate"/>
      </w:r>
      <w:r w:rsidRPr="00912EF9">
        <w:rPr>
          <w:rFonts w:ascii="Arial" w:hAnsi="Arial" w:cs="Arial"/>
          <w:lang w:val="hy-AM"/>
        </w:rPr>
        <w:t>10</w:t>
      </w:r>
      <w:r w:rsidRPr="00912EF9">
        <w:rPr>
          <w:rFonts w:ascii="Arial" w:hAnsi="Arial" w:cs="Arial"/>
          <w:lang w:val="hy-AM"/>
        </w:rPr>
        <w:fldChar w:fldCharType="end"/>
      </w:r>
      <w:r w:rsidRPr="00912EF9">
        <w:rPr>
          <w:rFonts w:ascii="Arial" w:hAnsi="Arial" w:cs="Arial"/>
          <w:lang w:val="hy-AM"/>
        </w:rPr>
        <w:t xml:space="preserve">: Ընտրված մշակաբույսերի բերքատվությունը, ֆինանսական </w:t>
      </w:r>
      <w:proofErr w:type="spellStart"/>
      <w:r w:rsidRPr="00912EF9">
        <w:rPr>
          <w:rFonts w:ascii="Arial" w:hAnsi="Arial" w:cs="Arial"/>
          <w:lang w:val="hy-AM"/>
        </w:rPr>
        <w:t>իրագործելիությունը</w:t>
      </w:r>
      <w:proofErr w:type="spellEnd"/>
      <w:r w:rsidRPr="00912EF9">
        <w:rPr>
          <w:rFonts w:ascii="Arial" w:hAnsi="Arial" w:cs="Arial"/>
          <w:lang w:val="hy-AM"/>
        </w:rPr>
        <w:t xml:space="preserve">, չոր </w:t>
      </w:r>
      <w:proofErr w:type="spellStart"/>
      <w:r w:rsidRPr="00912EF9">
        <w:rPr>
          <w:rFonts w:ascii="Arial" w:hAnsi="Arial" w:cs="Arial"/>
          <w:lang w:val="hy-AM"/>
        </w:rPr>
        <w:t>կենսազանգվածի</w:t>
      </w:r>
      <w:proofErr w:type="spellEnd"/>
      <w:r w:rsidRPr="00912EF9">
        <w:rPr>
          <w:rFonts w:ascii="Arial" w:hAnsi="Arial" w:cs="Arial"/>
          <w:lang w:val="hy-AM"/>
        </w:rPr>
        <w:t xml:space="preserve"> քանակը և էներգետիկ արժեքը</w:t>
      </w:r>
      <w:bookmarkEnd w:id="54"/>
      <w:bookmarkEnd w:id="55"/>
      <w:bookmarkEnd w:id="56"/>
    </w:p>
    <w:tbl>
      <w:tblPr>
        <w:tblStyle w:val="GridTable1Light-Accent61"/>
        <w:tblpPr w:leftFromText="180" w:rightFromText="180" w:vertAnchor="page" w:horzAnchor="margin" w:tblpY="3845"/>
        <w:tblW w:w="10032" w:type="dxa"/>
        <w:tblLook w:val="04A0" w:firstRow="1" w:lastRow="0" w:firstColumn="1" w:lastColumn="0" w:noHBand="0" w:noVBand="1"/>
      </w:tblPr>
      <w:tblGrid>
        <w:gridCol w:w="1795"/>
        <w:gridCol w:w="1450"/>
        <w:gridCol w:w="1607"/>
        <w:gridCol w:w="1537"/>
        <w:gridCol w:w="1529"/>
        <w:gridCol w:w="2114"/>
      </w:tblGrid>
      <w:tr w:rsidR="00A17F30" w:rsidRPr="008C593C" w14:paraId="506339F0" w14:textId="77777777" w:rsidTr="00A1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bookmarkEnd w:id="57"/>
          <w:p w14:paraId="0ED12A32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de-DE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Մշակաբույս</w:t>
            </w:r>
          </w:p>
        </w:tc>
        <w:tc>
          <w:tcPr>
            <w:tcW w:w="1450" w:type="dxa"/>
          </w:tcPr>
          <w:p w14:paraId="094C6B8D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Վեգետատիվ չոր զանգված</w:t>
            </w:r>
          </w:p>
        </w:tc>
        <w:tc>
          <w:tcPr>
            <w:tcW w:w="1607" w:type="dxa"/>
          </w:tcPr>
          <w:p w14:paraId="53C6BA37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proofErr w:type="spellStart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Ոռոգումը</w:t>
            </w:r>
            <w:proofErr w:type="spellEnd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և </w:t>
            </w:r>
            <w:proofErr w:type="spellStart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ջեմության</w:t>
            </w:r>
            <w:proofErr w:type="spellEnd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նկատմամբ պահանջները</w:t>
            </w:r>
          </w:p>
        </w:tc>
        <w:tc>
          <w:tcPr>
            <w:tcW w:w="1537" w:type="dxa"/>
          </w:tcPr>
          <w:p w14:paraId="09E2C074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proofErr w:type="spellStart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Կենսազանգվածի</w:t>
            </w:r>
            <w:proofErr w:type="spellEnd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էներգետիկ արժեքը </w:t>
            </w:r>
          </w:p>
        </w:tc>
        <w:tc>
          <w:tcPr>
            <w:tcW w:w="1529" w:type="dxa"/>
          </w:tcPr>
          <w:p w14:paraId="5AFDC7E7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proofErr w:type="spellStart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Բրիքետավորման</w:t>
            </w:r>
            <w:proofErr w:type="spellEnd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ներուժը</w:t>
            </w:r>
          </w:p>
        </w:tc>
        <w:tc>
          <w:tcPr>
            <w:tcW w:w="2114" w:type="dxa"/>
          </w:tcPr>
          <w:p w14:paraId="54EAD7BC" w14:textId="77777777" w:rsidR="00A17F30" w:rsidRPr="00F53AEE" w:rsidRDefault="00A17F30" w:rsidP="00A17F3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F53AEE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1 հա-</w:t>
            </w:r>
            <w:proofErr w:type="spellStart"/>
            <w:r w:rsidRPr="00F53AEE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ից</w:t>
            </w:r>
            <w:proofErr w:type="spellEnd"/>
            <w:r w:rsidRPr="00F53AEE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ստացվող հասույթը (հիմնական </w:t>
            </w:r>
            <w:proofErr w:type="spellStart"/>
            <w:r w:rsidRPr="00F53AEE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արտադրանք+կենսաբանական</w:t>
            </w:r>
            <w:proofErr w:type="spellEnd"/>
            <w:r w:rsidRPr="00F53AEE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զանգված)</w:t>
            </w:r>
          </w:p>
        </w:tc>
      </w:tr>
      <w:tr w:rsidR="00A17F30" w:rsidRPr="002B7DD3" w14:paraId="431047D3" w14:textId="77777777" w:rsidTr="00A17F3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9B28295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  <w:t>Եգիպտացորեն</w:t>
            </w:r>
          </w:p>
        </w:tc>
        <w:tc>
          <w:tcPr>
            <w:tcW w:w="1450" w:type="dxa"/>
          </w:tcPr>
          <w:p w14:paraId="2048522B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15000-16000կգ/հա</w:t>
            </w:r>
          </w:p>
        </w:tc>
        <w:tc>
          <w:tcPr>
            <w:tcW w:w="1607" w:type="dxa"/>
          </w:tcPr>
          <w:p w14:paraId="1184EC67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500-800մ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vertAlign w:val="superscript"/>
                <w:lang w:val="hy-AM"/>
              </w:rPr>
              <w:t>3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/հա, ջերմասեր բույս է</w:t>
            </w:r>
          </w:p>
        </w:tc>
        <w:tc>
          <w:tcPr>
            <w:tcW w:w="1537" w:type="dxa"/>
          </w:tcPr>
          <w:p w14:paraId="336DE869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16.7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</w:rPr>
              <w:t>ՄՋ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529" w:type="dxa"/>
          </w:tcPr>
          <w:p w14:paraId="1A79D871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~14 տ/հա</w:t>
            </w:r>
          </w:p>
        </w:tc>
        <w:tc>
          <w:tcPr>
            <w:tcW w:w="2114" w:type="dxa"/>
          </w:tcPr>
          <w:p w14:paraId="4F7127CA" w14:textId="77777777" w:rsidR="00A17F30" w:rsidRPr="00AC08ED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de-DE"/>
              </w:rPr>
              <w:t xml:space="preserve">1710000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ՀՀ դրամ</w:t>
            </w:r>
          </w:p>
        </w:tc>
      </w:tr>
      <w:tr w:rsidR="00A17F30" w:rsidRPr="002B7DD3" w14:paraId="3CB83D8B" w14:textId="77777777" w:rsidTr="00A17F3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2A04284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proofErr w:type="spellStart"/>
            <w:r w:rsidRPr="002B7DD3"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  <w:t>Արևածաղիկ</w:t>
            </w:r>
            <w:proofErr w:type="spellEnd"/>
          </w:p>
        </w:tc>
        <w:tc>
          <w:tcPr>
            <w:tcW w:w="1450" w:type="dxa"/>
          </w:tcPr>
          <w:p w14:paraId="3924AC21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10000-12000կգ/հա</w:t>
            </w:r>
          </w:p>
        </w:tc>
        <w:tc>
          <w:tcPr>
            <w:tcW w:w="1607" w:type="dxa"/>
          </w:tcPr>
          <w:p w14:paraId="4EEC3039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300մ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vertAlign w:val="superscript"/>
                <w:lang w:val="hy-AM"/>
              </w:rPr>
              <w:t>3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/հա, ջերմասեր բույս է, 18-26 °C</w:t>
            </w:r>
          </w:p>
        </w:tc>
        <w:tc>
          <w:tcPr>
            <w:tcW w:w="1537" w:type="dxa"/>
          </w:tcPr>
          <w:p w14:paraId="5602EA6D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16.8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</w:rPr>
              <w:t>ՄՋ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529" w:type="dxa"/>
          </w:tcPr>
          <w:p w14:paraId="48E82AC5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~9.9 տ/հա</w:t>
            </w:r>
          </w:p>
        </w:tc>
        <w:tc>
          <w:tcPr>
            <w:tcW w:w="2114" w:type="dxa"/>
          </w:tcPr>
          <w:p w14:paraId="0DBD92DF" w14:textId="77777777" w:rsidR="00A17F30" w:rsidRPr="00AC08ED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de-DE"/>
              </w:rPr>
              <w:t xml:space="preserve">1120000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ՀՀ դրամ </w:t>
            </w:r>
          </w:p>
        </w:tc>
      </w:tr>
      <w:tr w:rsidR="00A17F30" w:rsidRPr="002B7DD3" w14:paraId="67553682" w14:textId="77777777" w:rsidTr="00A17F30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1DD0BF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proofErr w:type="spellStart"/>
            <w:r w:rsidRPr="002B7DD3"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  <w:t>Սորգո</w:t>
            </w:r>
            <w:proofErr w:type="spellEnd"/>
          </w:p>
        </w:tc>
        <w:tc>
          <w:tcPr>
            <w:tcW w:w="1450" w:type="dxa"/>
          </w:tcPr>
          <w:p w14:paraId="29DDDB4C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13000 կգ/հա</w:t>
            </w:r>
          </w:p>
        </w:tc>
        <w:tc>
          <w:tcPr>
            <w:tcW w:w="1607" w:type="dxa"/>
          </w:tcPr>
          <w:p w14:paraId="3F32B706" w14:textId="77777777" w:rsidR="00A17F30" w:rsidRPr="002B7DD3" w:rsidRDefault="00A17F30" w:rsidP="00A17F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Ջերմասեր, </w:t>
            </w:r>
          </w:p>
          <w:p w14:paraId="17A42571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երաշտադիմացկուն, </w:t>
            </w:r>
            <w:proofErr w:type="spellStart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աղադիմացկուն</w:t>
            </w:r>
            <w:proofErr w:type="spellEnd"/>
          </w:p>
        </w:tc>
        <w:tc>
          <w:tcPr>
            <w:tcW w:w="1537" w:type="dxa"/>
          </w:tcPr>
          <w:p w14:paraId="0F3D25BD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17.3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</w:rPr>
              <w:t>ՄՋ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529" w:type="dxa"/>
          </w:tcPr>
          <w:p w14:paraId="37DD744A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~ 11տ/հա</w:t>
            </w:r>
          </w:p>
        </w:tc>
        <w:tc>
          <w:tcPr>
            <w:tcW w:w="2114" w:type="dxa"/>
          </w:tcPr>
          <w:p w14:paraId="45C3104D" w14:textId="77777777" w:rsidR="00A17F30" w:rsidRPr="00AC08ED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de-DE"/>
              </w:rPr>
              <w:t xml:space="preserve">1260000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ՀՀ </w:t>
            </w:r>
            <w:proofErr w:type="spellStart"/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դևան</w:t>
            </w:r>
            <w:proofErr w:type="spellEnd"/>
          </w:p>
        </w:tc>
      </w:tr>
      <w:tr w:rsidR="00A17F30" w:rsidRPr="002B7DD3" w14:paraId="651EEEB3" w14:textId="77777777" w:rsidTr="00A17F3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B18FF94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  <w:t>Գետնախնձոր</w:t>
            </w:r>
          </w:p>
        </w:tc>
        <w:tc>
          <w:tcPr>
            <w:tcW w:w="1450" w:type="dxa"/>
          </w:tcPr>
          <w:p w14:paraId="1911AF41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10000կգ/հա</w:t>
            </w:r>
          </w:p>
        </w:tc>
        <w:tc>
          <w:tcPr>
            <w:tcW w:w="1607" w:type="dxa"/>
          </w:tcPr>
          <w:p w14:paraId="567D05F6" w14:textId="77777777" w:rsidR="00A17F30" w:rsidRPr="002B7DD3" w:rsidRDefault="00A17F30" w:rsidP="00A17F30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Խոնավասեր է, </w:t>
            </w:r>
            <w:proofErr w:type="spellStart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աղադիմացկուն</w:t>
            </w:r>
            <w:proofErr w:type="spellEnd"/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է, լավ չի աճում ճահճակալած և թթու հողերում</w:t>
            </w:r>
          </w:p>
        </w:tc>
        <w:tc>
          <w:tcPr>
            <w:tcW w:w="1537" w:type="dxa"/>
          </w:tcPr>
          <w:p w14:paraId="155A94CC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17.03 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</w:rPr>
              <w:t>ՄՋ</w:t>
            </w: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/կգ</w:t>
            </w:r>
          </w:p>
        </w:tc>
        <w:tc>
          <w:tcPr>
            <w:tcW w:w="1529" w:type="dxa"/>
          </w:tcPr>
          <w:p w14:paraId="4F0B1533" w14:textId="77777777" w:rsidR="00A17F30" w:rsidRPr="002B7DD3" w:rsidRDefault="00A17F30" w:rsidP="00A17F3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2"/>
                <w:szCs w:val="12"/>
                <w:shd w:val="clear" w:color="auto" w:fill="FFFFFF" w:themeFill="background1"/>
                <w:lang w:val="hy-AM"/>
              </w:rPr>
            </w:pPr>
            <w:r w:rsidRPr="002B7DD3"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>~ 8.3տ/հա</w:t>
            </w:r>
          </w:p>
        </w:tc>
        <w:tc>
          <w:tcPr>
            <w:tcW w:w="2114" w:type="dxa"/>
          </w:tcPr>
          <w:p w14:paraId="77391D1E" w14:textId="77777777" w:rsidR="00A17F30" w:rsidRPr="00AC08ED" w:rsidRDefault="00A17F30" w:rsidP="00A17F30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de-DE"/>
              </w:rPr>
              <w:t>1850000</w:t>
            </w:r>
            <w:r>
              <w:rPr>
                <w:rFonts w:ascii="Arial" w:hAnsi="Arial" w:cs="Arial"/>
                <w:sz w:val="12"/>
                <w:szCs w:val="12"/>
                <w:shd w:val="clear" w:color="auto" w:fill="FFFFFF" w:themeFill="background1"/>
                <w:lang w:val="hy-AM"/>
              </w:rPr>
              <w:t xml:space="preserve"> ՀՀ դրամ</w:t>
            </w:r>
          </w:p>
        </w:tc>
      </w:tr>
    </w:tbl>
    <w:p w14:paraId="695DEE6A" w14:textId="77777777" w:rsidR="00A17F30" w:rsidRPr="00591A4A" w:rsidRDefault="00591A4A">
      <w:pPr>
        <w:spacing w:line="259" w:lineRule="auto"/>
        <w:rPr>
          <w:b/>
          <w:bCs/>
          <w:color w:val="ED7D31" w:themeColor="accent2"/>
          <w:spacing w:val="10"/>
          <w:sz w:val="16"/>
          <w:szCs w:val="16"/>
          <w:lang w:val="hy-AM"/>
        </w:rPr>
      </w:pPr>
      <w:r w:rsidRPr="00591A4A">
        <w:rPr>
          <w:b/>
          <w:bCs/>
          <w:color w:val="ED7D31" w:themeColor="accent2"/>
          <w:spacing w:val="10"/>
          <w:sz w:val="16"/>
          <w:szCs w:val="16"/>
          <w:lang w:val="hy-AM"/>
        </w:rPr>
        <w:br w:type="page"/>
      </w:r>
    </w:p>
    <w:p w14:paraId="502E4F72" w14:textId="77777777" w:rsidR="00326F57" w:rsidRPr="00410756" w:rsidRDefault="00326F57" w:rsidP="00326F57">
      <w:pPr>
        <w:pStyle w:val="Heading1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Arial" w:hAnsi="Arial" w:cs="Arial"/>
          <w:b/>
          <w:bCs/>
          <w:color w:val="006B3B"/>
          <w:sz w:val="21"/>
          <w:szCs w:val="21"/>
          <w:lang w:val="hy-AM"/>
        </w:rPr>
      </w:pPr>
      <w:bookmarkStart w:id="58" w:name="_Toc149896663"/>
      <w:r w:rsidRPr="001C560A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lastRenderedPageBreak/>
        <w:t>ՊԻԼՈՏ</w:t>
      </w:r>
      <w:r>
        <w:rPr>
          <w:rFonts w:ascii="Arial" w:hAnsi="Arial" w:cs="Arial"/>
          <w:b/>
          <w:bCs/>
          <w:caps w:val="0"/>
          <w:color w:val="006B3B"/>
          <w:sz w:val="21"/>
          <w:szCs w:val="21"/>
        </w:rPr>
        <w:t>ԱՅ</w:t>
      </w:r>
      <w:r w:rsidRPr="001C560A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t>Ի</w:t>
      </w:r>
      <w:r>
        <w:rPr>
          <w:rFonts w:ascii="Arial" w:hAnsi="Arial" w:cs="Arial"/>
          <w:b/>
          <w:bCs/>
          <w:caps w:val="0"/>
          <w:color w:val="006B3B"/>
          <w:sz w:val="21"/>
          <w:szCs w:val="21"/>
        </w:rPr>
        <w:t>Ն ՆԱԽԱԳԾԻ</w:t>
      </w:r>
      <w:r w:rsidRPr="001C560A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t xml:space="preserve"> </w:t>
      </w:r>
      <w:r w:rsidRPr="00410756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t>ՀԱՅԵՑԱԿԱՐԳ</w:t>
      </w:r>
      <w:bookmarkEnd w:id="58"/>
    </w:p>
    <w:p w14:paraId="1BAA9897" w14:textId="77777777" w:rsidR="00326F57" w:rsidRPr="00410756" w:rsidRDefault="00326F57" w:rsidP="00326F57">
      <w:pPr>
        <w:rPr>
          <w:lang w:val="hy-AM"/>
        </w:rPr>
      </w:pPr>
    </w:p>
    <w:p w14:paraId="7AAC99F7" w14:textId="6BC907FD" w:rsidR="00326F57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Ըստ ընտրված մշակաբույսերի բնութագրերի և տեխնոլոգիական քարտերի՝ ՀԱԱՀ փորձագիտական թիմը մշակել է </w:t>
      </w:r>
      <w:proofErr w:type="spellStart"/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պիլոտային</w:t>
      </w:r>
      <w:proofErr w:type="spellEnd"/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 նախագծի հայեցակարգ, որի մանրամասները բերված են </w:t>
      </w:r>
      <w:proofErr w:type="spellStart"/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>ստորև</w:t>
      </w:r>
      <w:proofErr w:type="spellEnd"/>
      <w:r w:rsidRPr="00E94D4A"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  <w:t xml:space="preserve">։ </w:t>
      </w:r>
    </w:p>
    <w:p w14:paraId="395422D5" w14:textId="77777777" w:rsidR="00326F57" w:rsidRPr="00E94D4A" w:rsidRDefault="00326F57" w:rsidP="00326F5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  <w:shd w:val="clear" w:color="auto" w:fill="FFFFFF" w:themeFill="background1"/>
          <w:lang w:val="hy-AM"/>
        </w:rPr>
      </w:pPr>
    </w:p>
    <w:p w14:paraId="4A9B9303" w14:textId="12CDAFF5" w:rsidR="00326F57" w:rsidRPr="002026FD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59" w:name="_Toc149896664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4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.1 Ընտրված </w:t>
      </w:r>
      <w:proofErr w:type="spellStart"/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տարածաշրջաններ</w:t>
      </w:r>
      <w:bookmarkEnd w:id="59"/>
      <w:proofErr w:type="spellEnd"/>
    </w:p>
    <w:p w14:paraId="077E662B" w14:textId="5C3BBBCE" w:rsidR="00326F57" w:rsidRPr="001C560A" w:rsidRDefault="00326F57" w:rsidP="00326F57">
      <w:pPr>
        <w:spacing w:line="276" w:lineRule="auto"/>
        <w:jc w:val="both"/>
        <w:rPr>
          <w:rFonts w:ascii="Arial" w:hAnsi="Arial" w:cs="Arial"/>
          <w:lang w:val="hy-AM"/>
        </w:rPr>
      </w:pP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գործողություններն առաջարկվում է  իրականացնել ՀՀ 5 մարզերի՝ </w:t>
      </w:r>
      <w:r w:rsidRPr="001C560A">
        <w:rPr>
          <w:rFonts w:ascii="Arial" w:hAnsi="Arial" w:cs="Arial"/>
          <w:b/>
          <w:bCs/>
          <w:lang w:val="hy-AM"/>
        </w:rPr>
        <w:t>Արագածոտնի, Կոտայքի,  Շիրակի, Լոռ</w:t>
      </w:r>
      <w:r w:rsidRPr="00953014">
        <w:rPr>
          <w:rFonts w:ascii="Arial" w:hAnsi="Arial" w:cs="Arial"/>
          <w:b/>
          <w:bCs/>
          <w:lang w:val="hy-AM"/>
        </w:rPr>
        <w:t>ու</w:t>
      </w:r>
      <w:r w:rsidRPr="001C560A">
        <w:rPr>
          <w:rFonts w:ascii="Arial" w:hAnsi="Arial" w:cs="Arial"/>
          <w:b/>
          <w:bCs/>
          <w:lang w:val="hy-AM"/>
        </w:rPr>
        <w:t xml:space="preserve"> և Տավուշի</w:t>
      </w:r>
      <w:r w:rsidRPr="001C560A">
        <w:rPr>
          <w:rFonts w:ascii="Arial" w:hAnsi="Arial" w:cs="Arial"/>
          <w:lang w:val="hy-AM"/>
        </w:rPr>
        <w:t xml:space="preserve"> տարբեր տարածաշրջանների պայմաններում (Աղյուսակ 1</w:t>
      </w:r>
      <w:r w:rsidRPr="00953014">
        <w:rPr>
          <w:rFonts w:ascii="Arial" w:hAnsi="Arial" w:cs="Arial"/>
          <w:lang w:val="hy-AM"/>
        </w:rPr>
        <w:t>1</w:t>
      </w:r>
      <w:r w:rsidRPr="001C560A">
        <w:rPr>
          <w:rFonts w:ascii="Arial" w:hAnsi="Arial" w:cs="Arial"/>
          <w:lang w:val="hy-AM"/>
        </w:rPr>
        <w:t>):</w:t>
      </w:r>
    </w:p>
    <w:p w14:paraId="17223041" w14:textId="7BA889ED" w:rsidR="00326F57" w:rsidRPr="009C5539" w:rsidRDefault="009C5539" w:rsidP="00326F57">
      <w:pPr>
        <w:pStyle w:val="Caption"/>
        <w:rPr>
          <w:rFonts w:ascii="Arial" w:hAnsi="Arial" w:cs="Arial"/>
          <w:lang w:val="hy-AM"/>
        </w:rPr>
      </w:pPr>
      <w:bookmarkStart w:id="60" w:name="_Toc142564030"/>
      <w:bookmarkStart w:id="61" w:name="_Toc142564257"/>
      <w:r w:rsidRPr="00912EF9">
        <w:rPr>
          <w:rFonts w:ascii="Arial" w:hAnsi="Arial" w:cs="Arial"/>
          <w:lang w:val="hy-AM"/>
        </w:rPr>
        <w:t xml:space="preserve">Աղյուսակ </w:t>
      </w:r>
      <w:r w:rsidRPr="00912EF9">
        <w:rPr>
          <w:rFonts w:ascii="Arial" w:hAnsi="Arial" w:cs="Arial"/>
          <w:lang w:val="hy-AM"/>
        </w:rPr>
        <w:fldChar w:fldCharType="begin"/>
      </w:r>
      <w:r w:rsidRPr="00912EF9">
        <w:rPr>
          <w:rFonts w:ascii="Arial" w:hAnsi="Arial" w:cs="Arial"/>
          <w:lang w:val="hy-AM"/>
        </w:rPr>
        <w:instrText xml:space="preserve"> SEQ Աղյուսակ \* ARABIC </w:instrText>
      </w:r>
      <w:r w:rsidRPr="00912EF9">
        <w:rPr>
          <w:rFonts w:ascii="Arial" w:hAnsi="Arial" w:cs="Arial"/>
          <w:lang w:val="hy-AM"/>
        </w:rPr>
        <w:fldChar w:fldCharType="separate"/>
      </w:r>
      <w:r w:rsidR="00645B7C" w:rsidRPr="00912EF9">
        <w:rPr>
          <w:rFonts w:ascii="Arial" w:hAnsi="Arial" w:cs="Arial"/>
          <w:lang w:val="hy-AM"/>
        </w:rPr>
        <w:t>11</w:t>
      </w:r>
      <w:r w:rsidRPr="00912EF9">
        <w:rPr>
          <w:rFonts w:ascii="Arial" w:hAnsi="Arial" w:cs="Arial"/>
          <w:lang w:val="hy-AM"/>
        </w:rPr>
        <w:fldChar w:fldCharType="end"/>
      </w:r>
      <w:r w:rsidRPr="00912EF9">
        <w:rPr>
          <w:rFonts w:ascii="Arial" w:hAnsi="Arial" w:cs="Arial"/>
          <w:lang w:val="hy-AM"/>
        </w:rPr>
        <w:t xml:space="preserve">: </w:t>
      </w:r>
      <w:proofErr w:type="spellStart"/>
      <w:r w:rsidRPr="00912EF9">
        <w:rPr>
          <w:rFonts w:ascii="Arial" w:hAnsi="Arial" w:cs="Arial"/>
          <w:lang w:val="hy-AM"/>
        </w:rPr>
        <w:t>Պիլոտային</w:t>
      </w:r>
      <w:proofErr w:type="spellEnd"/>
      <w:r w:rsidRPr="00912EF9">
        <w:rPr>
          <w:rFonts w:ascii="Arial" w:hAnsi="Arial" w:cs="Arial"/>
          <w:lang w:val="hy-AM"/>
        </w:rPr>
        <w:t xml:space="preserve"> գործողությունների իրականացման մարզերը, </w:t>
      </w:r>
      <w:proofErr w:type="spellStart"/>
      <w:r w:rsidRPr="00912EF9">
        <w:rPr>
          <w:rFonts w:ascii="Arial" w:hAnsi="Arial" w:cs="Arial"/>
          <w:lang w:val="hy-AM"/>
        </w:rPr>
        <w:t>տարածաշրջանները</w:t>
      </w:r>
      <w:proofErr w:type="spellEnd"/>
      <w:r w:rsidRPr="00912EF9">
        <w:rPr>
          <w:rFonts w:ascii="Arial" w:hAnsi="Arial" w:cs="Arial"/>
          <w:lang w:val="hy-AM"/>
        </w:rPr>
        <w:t xml:space="preserve"> </w:t>
      </w:r>
      <w:r w:rsidR="002D709D" w:rsidRPr="00912EF9">
        <w:rPr>
          <w:rFonts w:ascii="Arial" w:hAnsi="Arial" w:cs="Arial"/>
          <w:lang w:val="hy-AM"/>
        </w:rPr>
        <w:t>և</w:t>
      </w:r>
      <w:r w:rsidRPr="00912EF9">
        <w:rPr>
          <w:rFonts w:ascii="Arial" w:hAnsi="Arial" w:cs="Arial"/>
          <w:lang w:val="hy-AM"/>
        </w:rPr>
        <w:t xml:space="preserve"> պայմանները</w:t>
      </w:r>
      <w:bookmarkEnd w:id="60"/>
      <w:bookmarkEnd w:id="61"/>
    </w:p>
    <w:tbl>
      <w:tblPr>
        <w:tblStyle w:val="GridTable5Dark-Accent61"/>
        <w:tblW w:w="9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1533"/>
        <w:gridCol w:w="2044"/>
        <w:gridCol w:w="2452"/>
        <w:gridCol w:w="1357"/>
        <w:gridCol w:w="1580"/>
      </w:tblGrid>
      <w:tr w:rsidR="00326F57" w:rsidRPr="00326F57" w14:paraId="1C274BA2" w14:textId="77777777" w:rsidTr="0032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15A1DCAC" w14:textId="77777777" w:rsidR="00326F57" w:rsidRPr="00326F57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bookmarkStart w:id="62" w:name="_Hlk140511071"/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533" w:type="dxa"/>
          </w:tcPr>
          <w:p w14:paraId="7D9B68A7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Մարզը</w:t>
            </w:r>
          </w:p>
        </w:tc>
        <w:tc>
          <w:tcPr>
            <w:tcW w:w="2044" w:type="dxa"/>
          </w:tcPr>
          <w:p w14:paraId="4E0ADB62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Տարածաշրջան</w:t>
            </w:r>
          </w:p>
        </w:tc>
        <w:tc>
          <w:tcPr>
            <w:tcW w:w="2452" w:type="dxa"/>
          </w:tcPr>
          <w:p w14:paraId="118F1D3D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Բնակավայր</w:t>
            </w:r>
          </w:p>
        </w:tc>
        <w:tc>
          <w:tcPr>
            <w:tcW w:w="1357" w:type="dxa"/>
          </w:tcPr>
          <w:p w14:paraId="3A617072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Մշակության պայմաններ</w:t>
            </w:r>
          </w:p>
          <w:p w14:paraId="4723A399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(ջրովի/անջրդի)</w:t>
            </w:r>
          </w:p>
        </w:tc>
        <w:tc>
          <w:tcPr>
            <w:tcW w:w="1580" w:type="dxa"/>
          </w:tcPr>
          <w:p w14:paraId="3D480AC9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Մշակության տարածքը</w:t>
            </w:r>
          </w:p>
          <w:p w14:paraId="0FD29192" w14:textId="77777777" w:rsidR="00326F57" w:rsidRPr="00326F57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(հա)</w:t>
            </w:r>
          </w:p>
        </w:tc>
      </w:tr>
      <w:tr w:rsidR="00326F57" w:rsidRPr="00326F57" w14:paraId="1E314DC9" w14:textId="77777777" w:rsidTr="0032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2A8D452B" w14:textId="77777777" w:rsidR="00326F57" w:rsidRPr="00326F57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1533" w:type="dxa"/>
          </w:tcPr>
          <w:p w14:paraId="08A348C2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Արագածոտն</w:t>
            </w:r>
          </w:p>
        </w:tc>
        <w:tc>
          <w:tcPr>
            <w:tcW w:w="2044" w:type="dxa"/>
          </w:tcPr>
          <w:p w14:paraId="7B2AEE8C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Աշտարակ</w:t>
            </w:r>
          </w:p>
        </w:tc>
        <w:tc>
          <w:tcPr>
            <w:tcW w:w="2452" w:type="dxa"/>
          </w:tcPr>
          <w:p w14:paraId="390E7A47" w14:textId="77777777" w:rsidR="00326F57" w:rsidRPr="00326F57" w:rsidRDefault="00326F57" w:rsidP="00DA6A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 xml:space="preserve">Ագարակ, </w:t>
            </w:r>
            <w:proofErr w:type="spellStart"/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Սասունիկ</w:t>
            </w:r>
            <w:proofErr w:type="spellEnd"/>
          </w:p>
        </w:tc>
        <w:tc>
          <w:tcPr>
            <w:tcW w:w="1357" w:type="dxa"/>
          </w:tcPr>
          <w:p w14:paraId="7B75D4B9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ջրովի</w:t>
            </w:r>
          </w:p>
        </w:tc>
        <w:tc>
          <w:tcPr>
            <w:tcW w:w="1580" w:type="dxa"/>
          </w:tcPr>
          <w:p w14:paraId="726EC2BA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4</w:t>
            </w:r>
          </w:p>
        </w:tc>
      </w:tr>
      <w:tr w:rsidR="00326F57" w:rsidRPr="00326F57" w14:paraId="38F9511B" w14:textId="77777777" w:rsidTr="00326F5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481E75E" w14:textId="77777777" w:rsidR="00326F57" w:rsidRPr="00326F57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1533" w:type="dxa"/>
          </w:tcPr>
          <w:p w14:paraId="6695E8B3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Կոտայք</w:t>
            </w:r>
          </w:p>
        </w:tc>
        <w:tc>
          <w:tcPr>
            <w:tcW w:w="2044" w:type="dxa"/>
          </w:tcPr>
          <w:p w14:paraId="200CF5EB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Եղվարդ</w:t>
            </w:r>
          </w:p>
        </w:tc>
        <w:tc>
          <w:tcPr>
            <w:tcW w:w="2452" w:type="dxa"/>
          </w:tcPr>
          <w:p w14:paraId="2C42F883" w14:textId="77777777" w:rsidR="00326F57" w:rsidRPr="00326F57" w:rsidRDefault="00326F57" w:rsidP="00DA6A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proofErr w:type="spellStart"/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Զորավան</w:t>
            </w:r>
            <w:proofErr w:type="spellEnd"/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, Արագյուղ</w:t>
            </w:r>
          </w:p>
        </w:tc>
        <w:tc>
          <w:tcPr>
            <w:tcW w:w="1357" w:type="dxa"/>
          </w:tcPr>
          <w:p w14:paraId="20447FA6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ջրովի</w:t>
            </w:r>
          </w:p>
        </w:tc>
        <w:tc>
          <w:tcPr>
            <w:tcW w:w="1580" w:type="dxa"/>
          </w:tcPr>
          <w:p w14:paraId="7EE1D6C5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4</w:t>
            </w:r>
          </w:p>
        </w:tc>
      </w:tr>
      <w:tr w:rsidR="00326F57" w:rsidRPr="00326F57" w14:paraId="0F7F5040" w14:textId="77777777" w:rsidTr="0032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4FA9574B" w14:textId="77777777" w:rsidR="00326F57" w:rsidRPr="00326F57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3</w:t>
            </w:r>
          </w:p>
        </w:tc>
        <w:tc>
          <w:tcPr>
            <w:tcW w:w="1533" w:type="dxa"/>
          </w:tcPr>
          <w:p w14:paraId="2E86B3F6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Շիրակ</w:t>
            </w:r>
          </w:p>
        </w:tc>
        <w:tc>
          <w:tcPr>
            <w:tcW w:w="2044" w:type="dxa"/>
          </w:tcPr>
          <w:p w14:paraId="00B2A46F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Գյումրի և Արթիկ</w:t>
            </w:r>
          </w:p>
        </w:tc>
        <w:tc>
          <w:tcPr>
            <w:tcW w:w="2452" w:type="dxa"/>
          </w:tcPr>
          <w:p w14:paraId="605AF56A" w14:textId="77777777" w:rsidR="00326F57" w:rsidRPr="00326F57" w:rsidRDefault="00326F57" w:rsidP="00DA6A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Ախուրյան, Հոռոմ, Ազատան</w:t>
            </w:r>
          </w:p>
        </w:tc>
        <w:tc>
          <w:tcPr>
            <w:tcW w:w="1357" w:type="dxa"/>
          </w:tcPr>
          <w:p w14:paraId="1C85BB1A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ջրովի</w:t>
            </w:r>
          </w:p>
        </w:tc>
        <w:tc>
          <w:tcPr>
            <w:tcW w:w="1580" w:type="dxa"/>
          </w:tcPr>
          <w:p w14:paraId="5167A059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4</w:t>
            </w:r>
          </w:p>
        </w:tc>
      </w:tr>
      <w:tr w:rsidR="00326F57" w:rsidRPr="00326F57" w14:paraId="562F01F0" w14:textId="77777777" w:rsidTr="00326F5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22365987" w14:textId="77777777" w:rsidR="00326F57" w:rsidRPr="00326F57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4</w:t>
            </w:r>
          </w:p>
        </w:tc>
        <w:tc>
          <w:tcPr>
            <w:tcW w:w="1533" w:type="dxa"/>
          </w:tcPr>
          <w:p w14:paraId="1A156550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Լոռի</w:t>
            </w:r>
          </w:p>
        </w:tc>
        <w:tc>
          <w:tcPr>
            <w:tcW w:w="2044" w:type="dxa"/>
          </w:tcPr>
          <w:p w14:paraId="41DC7CAA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Վանաձոր</w:t>
            </w:r>
          </w:p>
        </w:tc>
        <w:tc>
          <w:tcPr>
            <w:tcW w:w="2452" w:type="dxa"/>
          </w:tcPr>
          <w:p w14:paraId="42A74DFD" w14:textId="77777777" w:rsidR="00326F57" w:rsidRPr="00326F57" w:rsidRDefault="00326F57" w:rsidP="00DA6A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 xml:space="preserve">Շահումյան, Գուգարք, </w:t>
            </w:r>
            <w:proofErr w:type="spellStart"/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Վահագնի</w:t>
            </w:r>
            <w:proofErr w:type="spellEnd"/>
          </w:p>
        </w:tc>
        <w:tc>
          <w:tcPr>
            <w:tcW w:w="1357" w:type="dxa"/>
          </w:tcPr>
          <w:p w14:paraId="2767C0A6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ջրովի</w:t>
            </w:r>
          </w:p>
        </w:tc>
        <w:tc>
          <w:tcPr>
            <w:tcW w:w="1580" w:type="dxa"/>
          </w:tcPr>
          <w:p w14:paraId="52565CB2" w14:textId="77777777" w:rsidR="00326F57" w:rsidRPr="00326F57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4</w:t>
            </w:r>
          </w:p>
        </w:tc>
      </w:tr>
      <w:tr w:rsidR="00326F57" w:rsidRPr="00326F57" w14:paraId="38BD0739" w14:textId="77777777" w:rsidTr="0032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46A35E4" w14:textId="77777777" w:rsidR="00326F57" w:rsidRPr="00326F57" w:rsidRDefault="00326F57" w:rsidP="00DA6A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color w:val="000000" w:themeColor="text1"/>
                <w:sz w:val="16"/>
                <w:szCs w:val="16"/>
                <w:lang w:val="hy-AM"/>
              </w:rPr>
              <w:t>5</w:t>
            </w:r>
          </w:p>
        </w:tc>
        <w:tc>
          <w:tcPr>
            <w:tcW w:w="1533" w:type="dxa"/>
          </w:tcPr>
          <w:p w14:paraId="59A266A2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Տավուշ</w:t>
            </w:r>
          </w:p>
        </w:tc>
        <w:tc>
          <w:tcPr>
            <w:tcW w:w="2044" w:type="dxa"/>
          </w:tcPr>
          <w:p w14:paraId="464849E4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Բերդ</w:t>
            </w:r>
          </w:p>
        </w:tc>
        <w:tc>
          <w:tcPr>
            <w:tcW w:w="2452" w:type="dxa"/>
          </w:tcPr>
          <w:p w14:paraId="5E477F07" w14:textId="77777777" w:rsidR="00326F57" w:rsidRPr="00326F57" w:rsidRDefault="00326F57" w:rsidP="00DA6ACF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proofErr w:type="spellStart"/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Վարագավան</w:t>
            </w:r>
            <w:proofErr w:type="spellEnd"/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, Վերին Ծաղկավան</w:t>
            </w:r>
          </w:p>
        </w:tc>
        <w:tc>
          <w:tcPr>
            <w:tcW w:w="1357" w:type="dxa"/>
          </w:tcPr>
          <w:p w14:paraId="77E10927" w14:textId="77777777" w:rsidR="00326F57" w:rsidRPr="00326F57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580" w:type="dxa"/>
          </w:tcPr>
          <w:p w14:paraId="0F2926AA" w14:textId="77777777" w:rsidR="00326F57" w:rsidRPr="00326F57" w:rsidRDefault="00326F57" w:rsidP="009C5539">
            <w:pPr>
              <w:keepNext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326F57">
              <w:rPr>
                <w:rFonts w:ascii="Arial" w:hAnsi="Arial" w:cs="Arial"/>
                <w:sz w:val="16"/>
                <w:szCs w:val="16"/>
                <w:lang w:val="hy-AM"/>
              </w:rPr>
              <w:t>4</w:t>
            </w:r>
          </w:p>
        </w:tc>
      </w:tr>
    </w:tbl>
    <w:bookmarkEnd w:id="62"/>
    <w:p w14:paraId="7177497D" w14:textId="78A4FB6D" w:rsidR="00326F57" w:rsidRDefault="00326F57" w:rsidP="00326F57">
      <w:pPr>
        <w:spacing w:line="276" w:lineRule="auto"/>
        <w:ind w:right="-90" w:firstLine="426"/>
        <w:jc w:val="both"/>
        <w:rPr>
          <w:rFonts w:ascii="Arial" w:hAnsi="Arial" w:cs="Arial"/>
          <w:lang w:val="hy-AM"/>
        </w:rPr>
      </w:pP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գործողությունների համար մարզային տարածաշրջանների և բնակավայրերի ընտրությունը հիմնված է ընտրված 4 մշակաբույսերի բնականոն աճի անհրաժեշտ </w:t>
      </w:r>
      <w:proofErr w:type="spellStart"/>
      <w:r w:rsidRPr="001C560A">
        <w:rPr>
          <w:rFonts w:ascii="Arial" w:hAnsi="Arial" w:cs="Arial"/>
          <w:lang w:val="hy-AM"/>
        </w:rPr>
        <w:t>կենսակլիմայական</w:t>
      </w:r>
      <w:proofErr w:type="spellEnd"/>
      <w:r w:rsidRPr="001C560A">
        <w:rPr>
          <w:rFonts w:ascii="Arial" w:hAnsi="Arial" w:cs="Arial"/>
          <w:lang w:val="hy-AM"/>
        </w:rPr>
        <w:t xml:space="preserve"> պայմանների առկայության, </w:t>
      </w:r>
      <w:proofErr w:type="spellStart"/>
      <w:r w:rsidRPr="001C560A">
        <w:rPr>
          <w:rFonts w:ascii="Arial" w:hAnsi="Arial" w:cs="Arial"/>
          <w:lang w:val="hy-AM"/>
        </w:rPr>
        <w:t>ձևավորվող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առաջնային և հիմնական արտադրանքի նպատակային նշանակությամբ (պարենային, կերային) տարածաշրջանային մակարդակով առկա պահանջարկի, ինչպես նաև </w:t>
      </w:r>
      <w:proofErr w:type="spellStart"/>
      <w:r w:rsidRPr="001C560A">
        <w:rPr>
          <w:rFonts w:ascii="Arial" w:hAnsi="Arial" w:cs="Arial"/>
          <w:lang w:val="hy-AM"/>
        </w:rPr>
        <w:t>ձևավորվող</w:t>
      </w:r>
      <w:proofErr w:type="spellEnd"/>
      <w:r w:rsidRPr="001C560A">
        <w:rPr>
          <w:rFonts w:ascii="Arial" w:hAnsi="Arial" w:cs="Arial"/>
          <w:lang w:val="hy-AM"/>
        </w:rPr>
        <w:t xml:space="preserve"> դաշտավարական մնացորդների՝ վեգետատիվ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տեղում իրացման հնարավորությունների, մասնավորապես որպես </w:t>
      </w:r>
      <w:proofErr w:type="spellStart"/>
      <w:r w:rsidRPr="001C560A">
        <w:rPr>
          <w:rFonts w:ascii="Arial" w:hAnsi="Arial" w:cs="Arial"/>
          <w:lang w:val="hy-AM"/>
        </w:rPr>
        <w:t>կենսազանգվածային</w:t>
      </w:r>
      <w:proofErr w:type="spellEnd"/>
      <w:r w:rsidRPr="001C560A">
        <w:rPr>
          <w:rFonts w:ascii="Arial" w:hAnsi="Arial" w:cs="Arial"/>
          <w:lang w:val="hy-AM"/>
        </w:rPr>
        <w:t xml:space="preserve"> հումք  տարածաշրջանում գործող </w:t>
      </w:r>
      <w:proofErr w:type="spellStart"/>
      <w:r w:rsidRPr="001C560A">
        <w:rPr>
          <w:rFonts w:ascii="Arial" w:hAnsi="Arial" w:cs="Arial"/>
          <w:lang w:val="hy-AM"/>
        </w:rPr>
        <w:t>բրիկետավորման</w:t>
      </w:r>
      <w:proofErr w:type="spellEnd"/>
      <w:r w:rsidRPr="001C560A">
        <w:rPr>
          <w:rFonts w:ascii="Arial" w:hAnsi="Arial" w:cs="Arial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lang w:val="hy-AM"/>
        </w:rPr>
        <w:t>պելետավորման</w:t>
      </w:r>
      <w:proofErr w:type="spellEnd"/>
      <w:r w:rsidRPr="001C560A">
        <w:rPr>
          <w:rFonts w:ascii="Arial" w:hAnsi="Arial" w:cs="Arial"/>
          <w:lang w:val="hy-AM"/>
        </w:rPr>
        <w:t xml:space="preserve"> արտադրական միավորների կողմից կայուն մթերումներ ապահովելու վրա: </w:t>
      </w:r>
      <w:r w:rsidRPr="00E94D4A">
        <w:rPr>
          <w:rFonts w:ascii="Arial" w:hAnsi="Arial" w:cs="Arial"/>
          <w:lang w:val="hy-AM"/>
        </w:rPr>
        <w:t>ՀԱԱՀ փորձագիտական</w:t>
      </w:r>
      <w:r w:rsidRPr="001C560A">
        <w:rPr>
          <w:rFonts w:ascii="Arial" w:hAnsi="Arial" w:cs="Arial"/>
          <w:lang w:val="hy-AM"/>
        </w:rPr>
        <w:t xml:space="preserve"> թիմը կապ է հաստատել </w:t>
      </w:r>
      <w:proofErr w:type="spellStart"/>
      <w:r w:rsidRPr="001C560A">
        <w:rPr>
          <w:rFonts w:ascii="Arial" w:hAnsi="Arial" w:cs="Arial"/>
          <w:lang w:val="hy-AM"/>
        </w:rPr>
        <w:t>բրիկետավորման</w:t>
      </w:r>
      <w:proofErr w:type="spellEnd"/>
      <w:r w:rsidRPr="001C560A">
        <w:rPr>
          <w:rFonts w:ascii="Arial" w:hAnsi="Arial" w:cs="Arial"/>
          <w:lang w:val="hy-AM"/>
        </w:rPr>
        <w:t xml:space="preserve"> կետերից </w:t>
      </w:r>
      <w:proofErr w:type="spellStart"/>
      <w:r w:rsidRPr="001C560A">
        <w:rPr>
          <w:rFonts w:ascii="Arial" w:hAnsi="Arial" w:cs="Arial"/>
          <w:lang w:val="hy-AM"/>
        </w:rPr>
        <w:t>որոշների</w:t>
      </w:r>
      <w:proofErr w:type="spellEnd"/>
      <w:r w:rsidRPr="001C560A">
        <w:rPr>
          <w:rFonts w:ascii="Arial" w:hAnsi="Arial" w:cs="Arial"/>
          <w:lang w:val="hy-AM"/>
        </w:rPr>
        <w:t xml:space="preserve"> հետ՝ տեղեկանալու </w:t>
      </w:r>
      <w:proofErr w:type="spellStart"/>
      <w:r w:rsidRPr="00E94D4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ծրագրի մաս լինելու նրանց պատրաստակամության մասին: Ընկերությունների մեծ մասը արտահայտել է մեծ հետաքրքրություն՝ մասնակցելու ծրագրին: Նրանց մտահոգությունն այն է, թե արդյոք ընտրված մշակաբույսերի մնացորդները վերջնական արտադրանքի առումով կարող են ցանկալի արդյունք տալ, ինչպես նաև հնարավոր է առաջանան </w:t>
      </w:r>
      <w:proofErr w:type="spellStart"/>
      <w:r w:rsidRPr="001C560A">
        <w:rPr>
          <w:rFonts w:ascii="Arial" w:hAnsi="Arial" w:cs="Arial"/>
          <w:lang w:val="hy-AM"/>
        </w:rPr>
        <w:t>բրիկետավորման</w:t>
      </w:r>
      <w:proofErr w:type="spellEnd"/>
      <w:r w:rsidRPr="001C560A">
        <w:rPr>
          <w:rFonts w:ascii="Arial" w:hAnsi="Arial" w:cs="Arial"/>
          <w:lang w:val="hy-AM"/>
        </w:rPr>
        <w:t xml:space="preserve"> առկա սարքավորումների հետ կապված խնդիրներ։ Այնուամենայնիվ, սա նաև </w:t>
      </w:r>
      <w:proofErr w:type="spellStart"/>
      <w:r w:rsidRPr="001C560A">
        <w:rPr>
          <w:rFonts w:ascii="Arial" w:hAnsi="Arial" w:cs="Arial"/>
          <w:lang w:val="hy-AM"/>
        </w:rPr>
        <w:t>պիլոտի</w:t>
      </w:r>
      <w:proofErr w:type="spellEnd"/>
      <w:r w:rsidRPr="001C560A">
        <w:rPr>
          <w:rFonts w:ascii="Arial" w:hAnsi="Arial" w:cs="Arial"/>
          <w:lang w:val="hy-AM"/>
        </w:rPr>
        <w:t xml:space="preserve"> նպատակներից մեկն է՝ փորձարկել մնացորդների նոր տեսակները և ստուգել դրանց </w:t>
      </w:r>
      <w:proofErr w:type="spellStart"/>
      <w:r w:rsidRPr="001C560A">
        <w:rPr>
          <w:rFonts w:ascii="Arial" w:hAnsi="Arial" w:cs="Arial"/>
          <w:lang w:val="hy-AM"/>
        </w:rPr>
        <w:t>իրագործելիությունը</w:t>
      </w:r>
      <w:proofErr w:type="spellEnd"/>
      <w:r w:rsidRPr="001C560A">
        <w:rPr>
          <w:rFonts w:ascii="Arial" w:hAnsi="Arial" w:cs="Arial"/>
          <w:lang w:val="hy-AM"/>
        </w:rPr>
        <w:t xml:space="preserve">: </w:t>
      </w:r>
      <w:proofErr w:type="spellStart"/>
      <w:r w:rsidRPr="003863BD">
        <w:rPr>
          <w:rFonts w:ascii="Arial" w:hAnsi="Arial" w:cs="Arial"/>
          <w:lang w:val="hy-AM"/>
        </w:rPr>
        <w:t>Ստորև</w:t>
      </w:r>
      <w:proofErr w:type="spellEnd"/>
      <w:r w:rsidRPr="003863BD">
        <w:rPr>
          <w:rFonts w:ascii="Arial" w:hAnsi="Arial" w:cs="Arial"/>
          <w:lang w:val="hy-AM"/>
        </w:rPr>
        <w:t xml:space="preserve"> աղյուսակում ներկայացվում են նախնական տվյալներ համապատասխան </w:t>
      </w:r>
      <w:proofErr w:type="spellStart"/>
      <w:r w:rsidRPr="003863BD">
        <w:rPr>
          <w:rFonts w:ascii="Arial" w:hAnsi="Arial" w:cs="Arial"/>
          <w:lang w:val="hy-AM"/>
        </w:rPr>
        <w:t>բրիկետավորման</w:t>
      </w:r>
      <w:proofErr w:type="spellEnd"/>
      <w:r w:rsidRPr="003863BD">
        <w:rPr>
          <w:rFonts w:ascii="Arial" w:hAnsi="Arial" w:cs="Arial"/>
          <w:lang w:val="hy-AM"/>
        </w:rPr>
        <w:t xml:space="preserve"> կետերի վերաբերյալ:</w:t>
      </w:r>
    </w:p>
    <w:tbl>
      <w:tblPr>
        <w:tblStyle w:val="GridTable4-Accent61"/>
        <w:tblpPr w:leftFromText="180" w:rightFromText="180" w:vertAnchor="page" w:horzAnchor="page" w:tblpX="854" w:tblpY="765"/>
        <w:tblW w:w="10705" w:type="dxa"/>
        <w:tblLayout w:type="fixed"/>
        <w:tblLook w:val="04A0" w:firstRow="1" w:lastRow="0" w:firstColumn="1" w:lastColumn="0" w:noHBand="0" w:noVBand="1"/>
      </w:tblPr>
      <w:tblGrid>
        <w:gridCol w:w="1975"/>
        <w:gridCol w:w="2070"/>
        <w:gridCol w:w="1754"/>
        <w:gridCol w:w="2206"/>
        <w:gridCol w:w="2700"/>
      </w:tblGrid>
      <w:tr w:rsidR="00B205A0" w:rsidRPr="008C593C" w14:paraId="37D8BDE4" w14:textId="77777777" w:rsidTr="00B2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E008F87" w14:textId="77777777" w:rsidR="00B205A0" w:rsidRPr="00A605F0" w:rsidRDefault="00B205A0" w:rsidP="00B205A0">
            <w:pPr>
              <w:pStyle w:val="pf0"/>
              <w:spacing w:line="276" w:lineRule="auto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lastRenderedPageBreak/>
              <w:t xml:space="preserve">Արտադրության վայրը,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մեկնարկը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և տեսակը</w:t>
            </w:r>
          </w:p>
        </w:tc>
        <w:tc>
          <w:tcPr>
            <w:tcW w:w="2070" w:type="dxa"/>
          </w:tcPr>
          <w:p w14:paraId="268F233C" w14:textId="77777777" w:rsidR="00B205A0" w:rsidRPr="00A605F0" w:rsidRDefault="00B205A0" w:rsidP="00B205A0">
            <w:pPr>
              <w:pStyle w:val="pf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Սեփականոթյան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տեսակը և կառավարումը </w:t>
            </w:r>
          </w:p>
        </w:tc>
        <w:tc>
          <w:tcPr>
            <w:tcW w:w="1754" w:type="dxa"/>
          </w:tcPr>
          <w:p w14:paraId="5C476B91" w14:textId="77777777" w:rsidR="00B205A0" w:rsidRPr="00A605F0" w:rsidRDefault="00B205A0" w:rsidP="00B205A0">
            <w:pPr>
              <w:pStyle w:val="pf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Մինչ այժմ արտադրված ապրանքի ծավալները </w:t>
            </w:r>
          </w:p>
        </w:tc>
        <w:tc>
          <w:tcPr>
            <w:tcW w:w="2206" w:type="dxa"/>
          </w:tcPr>
          <w:p w14:paraId="3AF69169" w14:textId="77777777" w:rsidR="00B205A0" w:rsidRPr="00A605F0" w:rsidRDefault="00B205A0" w:rsidP="00B205A0">
            <w:pPr>
              <w:pStyle w:val="pf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Առաջարկվող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մշակաբույսերից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ակնկալվող հումքի պահանջարկ</w:t>
            </w:r>
          </w:p>
        </w:tc>
        <w:tc>
          <w:tcPr>
            <w:tcW w:w="2700" w:type="dxa"/>
          </w:tcPr>
          <w:p w14:paraId="20354D07" w14:textId="77777777" w:rsidR="00B205A0" w:rsidRPr="00A605F0" w:rsidRDefault="00B205A0" w:rsidP="00B205A0">
            <w:pPr>
              <w:pStyle w:val="pf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Տեխնիկական հնարավորությունները՝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պիլոտային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գործողությանը ներգրավվելու համար</w:t>
            </w:r>
          </w:p>
        </w:tc>
      </w:tr>
      <w:tr w:rsidR="00B205A0" w:rsidRPr="00A605F0" w14:paraId="122EF3C7" w14:textId="77777777" w:rsidTr="00912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F99E16" w14:textId="77777777" w:rsidR="00B205A0" w:rsidRPr="00A605F0" w:rsidRDefault="00B205A0" w:rsidP="00B205A0">
            <w:pPr>
              <w:pStyle w:val="pf0"/>
              <w:spacing w:line="276" w:lineRule="auto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Շիրակի մարզ, Ախուրյան համայնք,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Բասեն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բնակավայր, 2016, NESTRO </w:t>
            </w:r>
          </w:p>
        </w:tc>
        <w:tc>
          <w:tcPr>
            <w:tcW w:w="0" w:type="dxa"/>
          </w:tcPr>
          <w:p w14:paraId="533265B1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Բասենի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համայնքային զարգացման հիմնադրամ</w:t>
            </w:r>
          </w:p>
        </w:tc>
        <w:tc>
          <w:tcPr>
            <w:tcW w:w="0" w:type="dxa"/>
          </w:tcPr>
          <w:p w14:paraId="4F741DE1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50-55 տոննա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պելետ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ծղոտային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հումքից</w:t>
            </w:r>
          </w:p>
        </w:tc>
        <w:tc>
          <w:tcPr>
            <w:tcW w:w="0" w:type="dxa"/>
          </w:tcPr>
          <w:p w14:paraId="34AB0DC4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Ըստ մշակաբույսերի պայմանավորված է իրականացվող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փաստացի արդյունքներով։</w:t>
            </w:r>
          </w:p>
        </w:tc>
        <w:tc>
          <w:tcPr>
            <w:tcW w:w="2700" w:type="dxa"/>
          </w:tcPr>
          <w:p w14:paraId="213BE78E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Առկա է</w:t>
            </w:r>
          </w:p>
        </w:tc>
      </w:tr>
      <w:tr w:rsidR="00B205A0" w:rsidRPr="00A605F0" w14:paraId="4F79DC13" w14:textId="77777777" w:rsidTr="00912EF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4ACDD2" w14:textId="4F0AB03F" w:rsidR="00B205A0" w:rsidRPr="00A605F0" w:rsidRDefault="00B205A0" w:rsidP="00B205A0">
            <w:pPr>
              <w:pStyle w:val="pf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Շիրակի մարզ, Ախուրյան համայնք,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Բասեն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բնակավայր, 20</w:t>
            </w:r>
            <w:r w:rsidRPr="00A605F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dxa"/>
          </w:tcPr>
          <w:p w14:paraId="06C6B16E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5F0">
              <w:rPr>
                <w:rFonts w:ascii="Arial" w:hAnsi="Arial" w:cs="Arial"/>
                <w:sz w:val="18"/>
                <w:szCs w:val="18"/>
              </w:rPr>
              <w:t>Կարիտաս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</w:rPr>
              <w:t>բարեգործական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</w:rPr>
              <w:t>հասարակական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</w:rPr>
              <w:t>կազմակերպություն</w:t>
            </w:r>
            <w:proofErr w:type="spellEnd"/>
          </w:p>
        </w:tc>
        <w:tc>
          <w:tcPr>
            <w:tcW w:w="0" w:type="dxa"/>
          </w:tcPr>
          <w:p w14:paraId="0F918F06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Մինչև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A605F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տոննա/օրական </w:t>
            </w:r>
            <w:r w:rsidRPr="00A605F0">
              <w:rPr>
                <w:rFonts w:ascii="Arial" w:hAnsi="Arial" w:cs="Arial"/>
                <w:sz w:val="18"/>
                <w:szCs w:val="18"/>
              </w:rPr>
              <w:t>(</w:t>
            </w: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տարեկան տվյալներ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դեռևս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հասանելի չեն</w:t>
            </w:r>
            <w:r w:rsidRPr="00A605F0">
              <w:rPr>
                <w:rFonts w:ascii="Arial" w:hAnsi="Arial" w:cs="Arial"/>
                <w:sz w:val="18"/>
                <w:szCs w:val="18"/>
              </w:rPr>
              <w:t>)</w:t>
            </w: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0" w:type="dxa"/>
          </w:tcPr>
          <w:p w14:paraId="5E288649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Ըստ մշակաբույսերի պայմանավորված է իրականացվող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փաստացի արդյունքներով։</w:t>
            </w:r>
          </w:p>
        </w:tc>
        <w:tc>
          <w:tcPr>
            <w:tcW w:w="2700" w:type="dxa"/>
          </w:tcPr>
          <w:p w14:paraId="53B485B2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Մասնակի առկա է</w:t>
            </w:r>
          </w:p>
        </w:tc>
      </w:tr>
      <w:tr w:rsidR="00B205A0" w:rsidRPr="00A605F0" w14:paraId="03C8AD45" w14:textId="77777777" w:rsidTr="00912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FC99A6" w14:textId="77777777" w:rsidR="00B205A0" w:rsidRPr="00A605F0" w:rsidRDefault="00B205A0" w:rsidP="00B205A0">
            <w:pPr>
              <w:pStyle w:val="pf0"/>
              <w:spacing w:line="276" w:lineRule="auto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Լոռու մարզ, Մեծ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Պառնի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համայնք, 2018</w:t>
            </w:r>
            <w:r w:rsidRPr="00A605F0">
              <w:rPr>
                <w:rFonts w:ascii="Arial" w:hAnsi="Arial" w:cs="Arial"/>
                <w:sz w:val="18"/>
                <w:szCs w:val="18"/>
              </w:rPr>
              <w:t>, RUF</w:t>
            </w: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բրիկետներ</w:t>
            </w:r>
            <w:proofErr w:type="spellEnd"/>
          </w:p>
        </w:tc>
        <w:tc>
          <w:tcPr>
            <w:tcW w:w="0" w:type="dxa"/>
          </w:tcPr>
          <w:p w14:paraId="459F397D" w14:textId="26B01529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“Մեծ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Պառնիի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” Կլիմայի Քաղ-շրջանառու ներդրումային հիմնադրամ</w:t>
            </w:r>
          </w:p>
        </w:tc>
        <w:tc>
          <w:tcPr>
            <w:tcW w:w="0" w:type="dxa"/>
          </w:tcPr>
          <w:p w14:paraId="086D557E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550- 600 տոննա, հիմնական հումքը՝ Արարատյան դաշտի ծառերի էտի մնացորդային ճյուղերի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կենսազանգվածն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է:</w:t>
            </w:r>
          </w:p>
        </w:tc>
        <w:tc>
          <w:tcPr>
            <w:tcW w:w="0" w:type="dxa"/>
          </w:tcPr>
          <w:p w14:paraId="65757785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Ըստ մշակաբույսերի պայմանավորված է իրականացվող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փաստացի արդյունքներով։</w:t>
            </w:r>
          </w:p>
        </w:tc>
        <w:tc>
          <w:tcPr>
            <w:tcW w:w="2700" w:type="dxa"/>
          </w:tcPr>
          <w:p w14:paraId="667724B9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Առկա է</w:t>
            </w:r>
          </w:p>
        </w:tc>
      </w:tr>
      <w:tr w:rsidR="00B205A0" w:rsidRPr="008C593C" w14:paraId="532124FA" w14:textId="77777777" w:rsidTr="00912EF9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4ABDE4C" w14:textId="77777777" w:rsidR="00B205A0" w:rsidRPr="00A605F0" w:rsidRDefault="00B205A0" w:rsidP="00B205A0">
            <w:pPr>
              <w:pStyle w:val="pf0"/>
              <w:spacing w:line="276" w:lineRule="auto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Տավուշի մարզ,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Վարագավան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համայնք,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Piny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Kay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բրիկետներ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, 2016</w:t>
            </w:r>
          </w:p>
        </w:tc>
        <w:tc>
          <w:tcPr>
            <w:tcW w:w="0" w:type="dxa"/>
          </w:tcPr>
          <w:p w14:paraId="107BE639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Արմեն Աբրահամյան, անհատ ձեռներեց </w:t>
            </w:r>
          </w:p>
        </w:tc>
        <w:tc>
          <w:tcPr>
            <w:tcW w:w="0" w:type="dxa"/>
          </w:tcPr>
          <w:p w14:paraId="7C3BDFA9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180-200 տոննա, հիմնական հումքը՝ խաղողի տնկիների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էտից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առաջացած մնացորդային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փայտանյութն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է</w:t>
            </w:r>
          </w:p>
        </w:tc>
        <w:tc>
          <w:tcPr>
            <w:tcW w:w="0" w:type="dxa"/>
          </w:tcPr>
          <w:p w14:paraId="20005720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Ըստ մշակաբույսերի պայմանավորված է իրականացվող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փաստացի արդյունքներով։</w:t>
            </w:r>
          </w:p>
        </w:tc>
        <w:tc>
          <w:tcPr>
            <w:tcW w:w="2700" w:type="dxa"/>
          </w:tcPr>
          <w:p w14:paraId="481B1C80" w14:textId="122CFCAF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Առկա է</w:t>
            </w:r>
            <w:r w:rsidRPr="00A605F0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փորձարկել է ընտրված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մշակաբույսերից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երկուսը՝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արևածաղիկը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գետնախնձորը</w:t>
            </w:r>
            <w:proofErr w:type="spellEnd"/>
            <w:r w:rsidRPr="00A605F0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ստացել է բավականին լավ արդյունքներ</w:t>
            </w:r>
          </w:p>
        </w:tc>
      </w:tr>
      <w:tr w:rsidR="00B205A0" w:rsidRPr="00A605F0" w14:paraId="3A32B4D2" w14:textId="77777777" w:rsidTr="00912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9479CA" w14:textId="77777777" w:rsidR="00B205A0" w:rsidRPr="00A605F0" w:rsidRDefault="00B205A0" w:rsidP="00B205A0">
            <w:pPr>
              <w:pStyle w:val="pf0"/>
              <w:spacing w:line="276" w:lineRule="auto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Կոտայքի մարզ,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Զորավան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համայնք,  NESTRO 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բրիկետներ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, 2017</w:t>
            </w:r>
          </w:p>
        </w:tc>
        <w:tc>
          <w:tcPr>
            <w:tcW w:w="0" w:type="dxa"/>
          </w:tcPr>
          <w:p w14:paraId="1011149A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Էկո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</w:rPr>
              <w:t>ռ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ենջ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0" w:type="dxa"/>
          </w:tcPr>
          <w:p w14:paraId="7A4FFFBB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900-1100 տոննա, հիմնական հումքը՝ ծղոտ, </w:t>
            </w:r>
          </w:p>
        </w:tc>
        <w:tc>
          <w:tcPr>
            <w:tcW w:w="0" w:type="dxa"/>
          </w:tcPr>
          <w:p w14:paraId="6A129414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Ըստ մշակաբույսերի պայմանավորված է իրականացվող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փաստացի արդյունքներով։</w:t>
            </w:r>
          </w:p>
        </w:tc>
        <w:tc>
          <w:tcPr>
            <w:tcW w:w="2700" w:type="dxa"/>
          </w:tcPr>
          <w:p w14:paraId="65C7B9E0" w14:textId="77777777" w:rsidR="00B205A0" w:rsidRPr="00A605F0" w:rsidRDefault="00B205A0" w:rsidP="00B205A0">
            <w:pPr>
              <w:pStyle w:val="pf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Առկա է</w:t>
            </w:r>
          </w:p>
        </w:tc>
      </w:tr>
      <w:tr w:rsidR="00B205A0" w:rsidRPr="008C593C" w14:paraId="33153222" w14:textId="77777777" w:rsidTr="00912EF9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4FAC16" w14:textId="77777777" w:rsidR="00B205A0" w:rsidRPr="00A605F0" w:rsidRDefault="00B205A0" w:rsidP="00B205A0">
            <w:pPr>
              <w:pStyle w:val="pf0"/>
              <w:spacing w:line="276" w:lineRule="auto"/>
              <w:rPr>
                <w:rStyle w:val="cf01"/>
                <w:rFonts w:ascii="Arial" w:eastAsia="Cambria" w:hAnsi="Arial" w:cs="Arial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Լոռ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</w:rPr>
              <w:t>ու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մարզ, Վանաձոր,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Piny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Kay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բրիկետներ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</w:rPr>
              <w:t>, 2018</w:t>
            </w:r>
          </w:p>
        </w:tc>
        <w:tc>
          <w:tcPr>
            <w:tcW w:w="0" w:type="dxa"/>
          </w:tcPr>
          <w:p w14:paraId="7989B2FD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Էկո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Վորմ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0" w:type="dxa"/>
          </w:tcPr>
          <w:p w14:paraId="32A47C70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ascii="Arial" w:eastAsia="Cambria" w:hAnsi="Arial" w:cs="Arial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1000 տոննա, հիմնական հումքը՝ փայտի թափոններ </w:t>
            </w:r>
          </w:p>
        </w:tc>
        <w:tc>
          <w:tcPr>
            <w:tcW w:w="0" w:type="dxa"/>
          </w:tcPr>
          <w:p w14:paraId="6B469726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Ըստ մշակաբույսերի պայմանավորված է իրականացվող </w:t>
            </w:r>
            <w:proofErr w:type="spellStart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պիլոտի</w:t>
            </w:r>
            <w:proofErr w:type="spellEnd"/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 xml:space="preserve"> փաստացի արդյունքներով։</w:t>
            </w:r>
          </w:p>
        </w:tc>
        <w:tc>
          <w:tcPr>
            <w:tcW w:w="2700" w:type="dxa"/>
          </w:tcPr>
          <w:p w14:paraId="0E216B11" w14:textId="77777777" w:rsidR="00B205A0" w:rsidRPr="00A605F0" w:rsidRDefault="00B205A0" w:rsidP="00B205A0">
            <w:pPr>
              <w:pStyle w:val="p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A605F0">
              <w:rPr>
                <w:rFonts w:ascii="Arial" w:hAnsi="Arial" w:cs="Arial"/>
                <w:sz w:val="18"/>
                <w:szCs w:val="18"/>
                <w:lang w:val="hy-AM"/>
              </w:rPr>
              <w:t>Առկա չէ, հնարավոր է տեխնիկական վերազինում</w:t>
            </w:r>
          </w:p>
        </w:tc>
      </w:tr>
    </w:tbl>
    <w:p w14:paraId="084B2438" w14:textId="373B5EB3" w:rsidR="00326F57" w:rsidRPr="003863BD" w:rsidRDefault="00326F57" w:rsidP="00326F57">
      <w:pPr>
        <w:spacing w:line="259" w:lineRule="auto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br w:type="page"/>
      </w:r>
    </w:p>
    <w:p w14:paraId="4E9A1889" w14:textId="3832020A" w:rsidR="00326F57" w:rsidRPr="002026FD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63" w:name="_Toc140506743"/>
      <w:bookmarkStart w:id="64" w:name="_Toc140506752"/>
      <w:bookmarkStart w:id="65" w:name="_Toc140516693"/>
      <w:bookmarkStart w:id="66" w:name="_Toc140516709"/>
      <w:bookmarkStart w:id="67" w:name="_Toc141269533"/>
      <w:bookmarkStart w:id="68" w:name="_Toc149896665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lastRenderedPageBreak/>
        <w:t>4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.2 Առաջարկվող մեխանիզմներ</w:t>
      </w:r>
      <w:bookmarkEnd w:id="63"/>
      <w:bookmarkEnd w:id="64"/>
      <w:bookmarkEnd w:id="65"/>
      <w:bookmarkEnd w:id="66"/>
      <w:bookmarkEnd w:id="67"/>
      <w:bookmarkEnd w:id="68"/>
    </w:p>
    <w:p w14:paraId="08AC26E0" w14:textId="77777777" w:rsidR="00326F57" w:rsidRPr="001C560A" w:rsidRDefault="00326F57" w:rsidP="00326F57">
      <w:pPr>
        <w:spacing w:line="276" w:lineRule="auto"/>
        <w:ind w:left="-426" w:firstLine="426"/>
        <w:jc w:val="both"/>
        <w:rPr>
          <w:rFonts w:ascii="Arial" w:hAnsi="Arial" w:cs="Arial"/>
          <w:lang w:val="hy-AM"/>
        </w:rPr>
      </w:pP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ծրագրի իրականացման համար, ընտրված 5 մարզերի տարբեր տարածաշրջանների </w:t>
      </w:r>
      <w:proofErr w:type="spellStart"/>
      <w:r w:rsidRPr="001C560A">
        <w:rPr>
          <w:rFonts w:ascii="Arial" w:hAnsi="Arial" w:cs="Arial"/>
          <w:lang w:val="hy-AM"/>
        </w:rPr>
        <w:t>թիրախային</w:t>
      </w:r>
      <w:proofErr w:type="spellEnd"/>
      <w:r w:rsidRPr="001C560A">
        <w:rPr>
          <w:rFonts w:ascii="Arial" w:hAnsi="Arial" w:cs="Arial"/>
          <w:lang w:val="hy-AM"/>
        </w:rPr>
        <w:t xml:space="preserve"> յուրաքանչյուր բնակավայրի պայմաններում փորձարկվող 4 տեսակ </w:t>
      </w:r>
      <w:proofErr w:type="spellStart"/>
      <w:r w:rsidRPr="001C560A">
        <w:rPr>
          <w:rFonts w:ascii="Arial" w:hAnsi="Arial" w:cs="Arial"/>
          <w:lang w:val="hy-AM"/>
        </w:rPr>
        <w:t>մշակաբույսերից</w:t>
      </w:r>
      <w:proofErr w:type="spellEnd"/>
      <w:r w:rsidRPr="001C560A">
        <w:rPr>
          <w:rFonts w:ascii="Arial" w:hAnsi="Arial" w:cs="Arial"/>
          <w:lang w:val="hy-AM"/>
        </w:rPr>
        <w:t xml:space="preserve"> յուրաքանչյուրի մշակությունը կազմակերպվելու է 1-ական հա տարածքի վրա: Մշակության համար կարող են ընտրվել մասնավոր կամ համայնքային սեփականության </w:t>
      </w:r>
      <w:proofErr w:type="spellStart"/>
      <w:r w:rsidRPr="001C560A">
        <w:rPr>
          <w:rFonts w:ascii="Arial" w:hAnsi="Arial" w:cs="Arial"/>
          <w:lang w:val="hy-AM"/>
        </w:rPr>
        <w:t>վարելահողերը</w:t>
      </w:r>
      <w:proofErr w:type="spellEnd"/>
      <w:r w:rsidRPr="001C560A">
        <w:rPr>
          <w:rFonts w:ascii="Arial" w:hAnsi="Arial" w:cs="Arial"/>
          <w:lang w:val="hy-AM"/>
        </w:rPr>
        <w:t xml:space="preserve">: Որպես հիմնական </w:t>
      </w:r>
      <w:proofErr w:type="spellStart"/>
      <w:r w:rsidRPr="001C560A">
        <w:rPr>
          <w:rFonts w:ascii="Arial" w:hAnsi="Arial" w:cs="Arial"/>
          <w:lang w:val="hy-AM"/>
        </w:rPr>
        <w:t>շահառուներ</w:t>
      </w:r>
      <w:proofErr w:type="spellEnd"/>
      <w:r w:rsidRPr="001C560A">
        <w:rPr>
          <w:rFonts w:ascii="Arial" w:hAnsi="Arial" w:cs="Arial"/>
          <w:lang w:val="hy-AM"/>
        </w:rPr>
        <w:t xml:space="preserve"> դիտարկվելու են հողագործությամբ զբաղվող տնային տնտեսությունները, իրավաբանական անձի կարգավիճակով մասնավոր տնտեսությունները, տեղական ինքնակառավարման մարմիններն (ՏԻՄ) ու գյուղատնտեսական կոոպերատիվները, ինչպես նաև տարածաշրջանում գործող բուսական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հումքով կոշտ վառելիքի արտադրությամբ մասնագիտացած կազմակերպությունները:</w:t>
      </w:r>
    </w:p>
    <w:p w14:paraId="4F5C1074" w14:textId="77777777" w:rsidR="00326F57" w:rsidRDefault="00326F57" w:rsidP="00326F57">
      <w:pPr>
        <w:spacing w:line="276" w:lineRule="auto"/>
        <w:ind w:left="-426" w:firstLine="426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Առաջարկվում է </w:t>
      </w:r>
      <w:proofErr w:type="spellStart"/>
      <w:r w:rsidRPr="001C560A">
        <w:rPr>
          <w:rFonts w:ascii="Arial" w:hAnsi="Arial" w:cs="Arial"/>
          <w:lang w:val="hy-AM"/>
        </w:rPr>
        <w:t>պիլոտի</w:t>
      </w:r>
      <w:proofErr w:type="spellEnd"/>
      <w:r w:rsidRPr="001C560A">
        <w:rPr>
          <w:rFonts w:ascii="Arial" w:hAnsi="Arial" w:cs="Arial"/>
          <w:lang w:val="hy-AM"/>
        </w:rPr>
        <w:t xml:space="preserve"> իրականացումն ուղեկցել </w:t>
      </w:r>
      <w:proofErr w:type="spellStart"/>
      <w:r w:rsidRPr="001C560A">
        <w:rPr>
          <w:rFonts w:ascii="Arial" w:hAnsi="Arial" w:cs="Arial"/>
          <w:lang w:val="hy-AM"/>
        </w:rPr>
        <w:t>սեմինարներով</w:t>
      </w:r>
      <w:proofErr w:type="spellEnd"/>
      <w:r w:rsidRPr="001C560A">
        <w:rPr>
          <w:rFonts w:ascii="Arial" w:hAnsi="Arial" w:cs="Arial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lang w:val="hy-AM"/>
        </w:rPr>
        <w:t>ցուցադրություններով</w:t>
      </w:r>
      <w:proofErr w:type="spellEnd"/>
      <w:r w:rsidRPr="001C560A">
        <w:rPr>
          <w:rFonts w:ascii="Arial" w:hAnsi="Arial" w:cs="Arial"/>
          <w:lang w:val="hy-AM"/>
        </w:rPr>
        <w:t xml:space="preserve">՝ գիտելիքների փոխանակման և համապատասխան շահագրգիռ կողմերի կարողությունների զարգացման համար: Այս գործողությունները կբարձրացնեն շահառուների գիտելիքներն ու հմտությունները՝ կապված բուսաբուծության,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վերամշակման և ֆինանսական գրագիտության հետ: Պ</w:t>
      </w:r>
      <w:r w:rsidRPr="004F0B0F">
        <w:rPr>
          <w:rFonts w:ascii="Arial" w:hAnsi="Arial" w:cs="Arial"/>
          <w:lang w:val="hy-AM"/>
        </w:rPr>
        <w:t>ետք է</w:t>
      </w:r>
      <w:r w:rsidRPr="001C560A">
        <w:rPr>
          <w:rFonts w:ascii="Arial" w:hAnsi="Arial" w:cs="Arial"/>
          <w:lang w:val="hy-AM"/>
        </w:rPr>
        <w:t xml:space="preserve"> կանոնավոր հետադարձ կապ</w:t>
      </w:r>
      <w:r w:rsidRPr="004F0B0F">
        <w:rPr>
          <w:rFonts w:ascii="Arial" w:hAnsi="Arial" w:cs="Arial"/>
          <w:lang w:val="hy-AM"/>
        </w:rPr>
        <w:t xml:space="preserve"> լինի</w:t>
      </w:r>
      <w:r w:rsidRPr="001C560A">
        <w:rPr>
          <w:rFonts w:ascii="Arial" w:hAnsi="Arial" w:cs="Arial"/>
          <w:lang w:val="hy-AM"/>
        </w:rPr>
        <w:t xml:space="preserve">  շահագրգիռ կողմերի հետ: Այս կերպ </w:t>
      </w:r>
      <w:r w:rsidRPr="004F0B0F">
        <w:rPr>
          <w:rFonts w:ascii="Arial" w:hAnsi="Arial" w:cs="Arial"/>
          <w:lang w:val="hy-AM"/>
        </w:rPr>
        <w:t>կ</w:t>
      </w:r>
      <w:r w:rsidRPr="001C560A">
        <w:rPr>
          <w:rFonts w:ascii="Arial" w:hAnsi="Arial" w:cs="Arial"/>
          <w:lang w:val="hy-AM"/>
        </w:rPr>
        <w:t>ապահով</w:t>
      </w:r>
      <w:r w:rsidRPr="004F0B0F">
        <w:rPr>
          <w:rFonts w:ascii="Arial" w:hAnsi="Arial" w:cs="Arial"/>
          <w:lang w:val="hy-AM"/>
        </w:rPr>
        <w:t>վ</w:t>
      </w:r>
      <w:r w:rsidRPr="001C560A">
        <w:rPr>
          <w:rFonts w:ascii="Arial" w:hAnsi="Arial" w:cs="Arial"/>
          <w:lang w:val="hy-AM"/>
        </w:rPr>
        <w:t>ի շարունակական բարելավում, ժամանակին կբացահայտ</w:t>
      </w:r>
      <w:r w:rsidRPr="004F0B0F">
        <w:rPr>
          <w:rFonts w:ascii="Arial" w:hAnsi="Arial" w:cs="Arial"/>
          <w:lang w:val="hy-AM"/>
        </w:rPr>
        <w:t>վեն</w:t>
      </w:r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մարտահրավերները</w:t>
      </w:r>
      <w:proofErr w:type="spellEnd"/>
      <w:r w:rsidRPr="001C560A">
        <w:rPr>
          <w:rFonts w:ascii="Arial" w:hAnsi="Arial" w:cs="Arial"/>
          <w:lang w:val="hy-AM"/>
        </w:rPr>
        <w:t xml:space="preserve"> և համապատասխան լուծումներ կառաջարկ</w:t>
      </w:r>
      <w:r w:rsidRPr="004F0B0F">
        <w:rPr>
          <w:rFonts w:ascii="Arial" w:hAnsi="Arial" w:cs="Arial"/>
          <w:lang w:val="hy-AM"/>
        </w:rPr>
        <w:t>վեն</w:t>
      </w:r>
      <w:r w:rsidRPr="001C560A">
        <w:rPr>
          <w:rFonts w:ascii="Arial" w:hAnsi="Arial" w:cs="Arial"/>
          <w:lang w:val="hy-AM"/>
        </w:rPr>
        <w:t>:</w:t>
      </w:r>
    </w:p>
    <w:p w14:paraId="54BC21BA" w14:textId="77777777" w:rsidR="00EB14CB" w:rsidRPr="002026FD" w:rsidRDefault="00EB14CB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</w:p>
    <w:p w14:paraId="19F00B02" w14:textId="6F722257" w:rsidR="00326F57" w:rsidRPr="002026FD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69" w:name="_Toc140506744"/>
      <w:bookmarkStart w:id="70" w:name="_Toc140506753"/>
      <w:bookmarkStart w:id="71" w:name="_Toc140516694"/>
      <w:bookmarkStart w:id="72" w:name="_Toc140516710"/>
      <w:bookmarkStart w:id="73" w:name="_Toc141269534"/>
      <w:bookmarkStart w:id="74" w:name="_Toc149896666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4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.3 Գործողություններ և ժամանակացույց</w:t>
      </w:r>
      <w:bookmarkEnd w:id="69"/>
      <w:bookmarkEnd w:id="70"/>
      <w:bookmarkEnd w:id="71"/>
      <w:bookmarkEnd w:id="72"/>
      <w:bookmarkEnd w:id="73"/>
      <w:bookmarkEnd w:id="74"/>
    </w:p>
    <w:p w14:paraId="28E30F8A" w14:textId="1DBDEA15" w:rsidR="00326F57" w:rsidRPr="001C560A" w:rsidRDefault="00326F57" w:rsidP="00326F57">
      <w:pPr>
        <w:spacing w:after="120" w:line="276" w:lineRule="auto"/>
        <w:ind w:left="-450" w:firstLine="450"/>
        <w:jc w:val="both"/>
        <w:rPr>
          <w:rFonts w:ascii="Arial" w:hAnsi="Arial" w:cs="Arial"/>
          <w:lang w:val="hy-AM"/>
        </w:rPr>
      </w:pPr>
      <w:r w:rsidRPr="001C560A">
        <w:rPr>
          <w:rFonts w:ascii="Arial" w:eastAsia="Calibri" w:hAnsi="Arial" w:cs="Arial"/>
          <w:lang w:val="hy-AM"/>
        </w:rPr>
        <w:t xml:space="preserve">Սույն նախագծով նախատեսված </w:t>
      </w:r>
      <w:r w:rsidRPr="001C560A">
        <w:rPr>
          <w:rFonts w:ascii="Arial" w:hAnsi="Arial" w:cs="Arial"/>
          <w:lang w:val="hy-AM"/>
        </w:rPr>
        <w:t>գործողություններ</w:t>
      </w:r>
      <w:r w:rsidRPr="001C560A">
        <w:rPr>
          <w:rFonts w:ascii="Arial" w:eastAsia="Calibri" w:hAnsi="Arial" w:cs="Arial"/>
          <w:lang w:val="hy-AM"/>
        </w:rPr>
        <w:t xml:space="preserve">ը </w:t>
      </w:r>
      <w:r w:rsidRPr="004F0B0F">
        <w:rPr>
          <w:rFonts w:ascii="Arial" w:eastAsia="Calibri" w:hAnsi="Arial" w:cs="Arial"/>
          <w:lang w:val="hy-AM"/>
        </w:rPr>
        <w:t xml:space="preserve">պետք է </w:t>
      </w:r>
      <w:r w:rsidRPr="001C560A">
        <w:rPr>
          <w:rFonts w:ascii="Arial" w:eastAsia="Calibri" w:hAnsi="Arial" w:cs="Arial"/>
          <w:lang w:val="hy-AM"/>
        </w:rPr>
        <w:t>իրականացվեն երկու փուլով</w:t>
      </w:r>
      <w:r w:rsidRPr="001C560A">
        <w:rPr>
          <w:rFonts w:ascii="Arial" w:hAnsi="Arial" w:cs="Arial"/>
          <w:lang w:val="hy-AM"/>
        </w:rPr>
        <w:t xml:space="preserve">: Պայմանավորված այն հանգամանքով, որ ընտրված մշակաբույսերը ջերմասեր գարնանացան տեսակներ են, մշակաբույսերի ցանքը տարբեր </w:t>
      </w:r>
      <w:proofErr w:type="spellStart"/>
      <w:r w:rsidRPr="001C560A">
        <w:rPr>
          <w:rFonts w:ascii="Arial" w:hAnsi="Arial" w:cs="Arial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lang w:val="hy-AM"/>
        </w:rPr>
        <w:t xml:space="preserve"> </w:t>
      </w:r>
      <w:r w:rsidRPr="004F0B0F">
        <w:rPr>
          <w:rFonts w:ascii="Arial" w:hAnsi="Arial" w:cs="Arial"/>
          <w:lang w:val="hy-AM"/>
        </w:rPr>
        <w:t xml:space="preserve">պետք է </w:t>
      </w:r>
      <w:r w:rsidRPr="001C560A">
        <w:rPr>
          <w:rFonts w:ascii="Arial" w:hAnsi="Arial" w:cs="Arial"/>
          <w:lang w:val="hy-AM"/>
        </w:rPr>
        <w:t xml:space="preserve">իրականացվի վարելահողերի հիմնական նախապատրաստմանը հաջորդող  տարվա գարնանային ժամանակահատվածում՝ ապրիլ-մայիս ամիսներին, ելնելով կոնկրետ տարածաշրջանի կլիմայական պայմաններից: </w:t>
      </w:r>
      <w:proofErr w:type="spellStart"/>
      <w:r w:rsidRPr="001C560A">
        <w:rPr>
          <w:rFonts w:ascii="Arial" w:hAnsi="Arial" w:cs="Arial"/>
          <w:lang w:val="hy-AM"/>
        </w:rPr>
        <w:t>Մինչև</w:t>
      </w:r>
      <w:proofErr w:type="spellEnd"/>
      <w:r w:rsidRPr="001C560A">
        <w:rPr>
          <w:rFonts w:ascii="Arial" w:hAnsi="Arial" w:cs="Arial"/>
          <w:lang w:val="hy-AM"/>
        </w:rPr>
        <w:t xml:space="preserve"> մշակաբույսերի ցանքի իրականացումը, վարելահողերի մշակության և ցանքի համար նախապատրաստական հիմնական աշխատանքները (վար և օրգանական պարարտացում) </w:t>
      </w:r>
      <w:r w:rsidRPr="004F0B0F">
        <w:rPr>
          <w:rFonts w:ascii="Arial" w:hAnsi="Arial" w:cs="Arial"/>
          <w:lang w:val="hy-AM"/>
        </w:rPr>
        <w:t xml:space="preserve">պետք </w:t>
      </w:r>
      <w:r w:rsidRPr="001C560A">
        <w:rPr>
          <w:rFonts w:ascii="Arial" w:hAnsi="Arial" w:cs="Arial"/>
          <w:lang w:val="hy-AM"/>
        </w:rPr>
        <w:t xml:space="preserve"> է իրականացնել մշակաբույսերի </w:t>
      </w:r>
      <w:proofErr w:type="spellStart"/>
      <w:r w:rsidRPr="001C560A">
        <w:rPr>
          <w:rFonts w:ascii="Arial" w:hAnsi="Arial" w:cs="Arial"/>
          <w:lang w:val="hy-AM"/>
        </w:rPr>
        <w:t>շրջանացմանը</w:t>
      </w:r>
      <w:proofErr w:type="spellEnd"/>
      <w:r w:rsidRPr="001C560A">
        <w:rPr>
          <w:rFonts w:ascii="Arial" w:hAnsi="Arial" w:cs="Arial"/>
          <w:lang w:val="hy-AM"/>
        </w:rPr>
        <w:t xml:space="preserve"> նախորդող տարվա ուշ ամառային և աշնանային ժամանակահատվածներում: Նախորդող տարվա նույն ժամանակահատվածում </w:t>
      </w:r>
      <w:r w:rsidRPr="004F0B0F">
        <w:rPr>
          <w:rFonts w:ascii="Arial" w:hAnsi="Arial" w:cs="Arial"/>
          <w:lang w:val="hy-AM"/>
        </w:rPr>
        <w:t xml:space="preserve">պետք </w:t>
      </w:r>
      <w:r w:rsidRPr="001C560A">
        <w:rPr>
          <w:rFonts w:ascii="Arial" w:hAnsi="Arial" w:cs="Arial"/>
          <w:lang w:val="hy-AM"/>
        </w:rPr>
        <w:t xml:space="preserve"> է նաև </w:t>
      </w:r>
      <w:r w:rsidRPr="004F0B0F">
        <w:rPr>
          <w:rFonts w:ascii="Arial" w:hAnsi="Arial" w:cs="Arial"/>
          <w:lang w:val="hy-AM"/>
        </w:rPr>
        <w:t xml:space="preserve">կազմակերպվի </w:t>
      </w:r>
      <w:r w:rsidRPr="001C560A">
        <w:rPr>
          <w:rFonts w:ascii="Arial" w:hAnsi="Arial" w:cs="Arial"/>
          <w:lang w:val="hy-AM"/>
        </w:rPr>
        <w:t xml:space="preserve">ցանքի համար անհրաժեշտ քանակությամբ </w:t>
      </w:r>
      <w:proofErr w:type="spellStart"/>
      <w:r w:rsidRPr="001C560A">
        <w:rPr>
          <w:rFonts w:ascii="Arial" w:hAnsi="Arial" w:cs="Arial"/>
          <w:lang w:val="hy-AM"/>
        </w:rPr>
        <w:t>սերմանյութերի</w:t>
      </w:r>
      <w:proofErr w:type="spellEnd"/>
      <w:r w:rsidRPr="001C560A">
        <w:rPr>
          <w:rFonts w:ascii="Arial" w:hAnsi="Arial" w:cs="Arial"/>
          <w:lang w:val="hy-AM"/>
        </w:rPr>
        <w:t xml:space="preserve"> և պարարտանյութերի ձեռք </w:t>
      </w:r>
      <w:proofErr w:type="spellStart"/>
      <w:r w:rsidRPr="001C560A">
        <w:rPr>
          <w:rFonts w:ascii="Arial" w:hAnsi="Arial" w:cs="Arial"/>
          <w:lang w:val="hy-AM"/>
        </w:rPr>
        <w:t>բերումն</w:t>
      </w:r>
      <w:proofErr w:type="spellEnd"/>
      <w:r w:rsidRPr="001C560A">
        <w:rPr>
          <w:rFonts w:ascii="Arial" w:hAnsi="Arial" w:cs="Arial"/>
          <w:lang w:val="hy-AM"/>
        </w:rPr>
        <w:t xml:space="preserve"> ու մշակության համար ընտրված վարելահողերի սեփականատերերի (մասնավոր </w:t>
      </w:r>
      <w:proofErr w:type="spellStart"/>
      <w:r w:rsidRPr="001C560A">
        <w:rPr>
          <w:rFonts w:ascii="Arial" w:hAnsi="Arial" w:cs="Arial"/>
          <w:lang w:val="hy-AM"/>
        </w:rPr>
        <w:t>տնտեսվարողներ</w:t>
      </w:r>
      <w:proofErr w:type="spellEnd"/>
      <w:r w:rsidRPr="001C560A">
        <w:rPr>
          <w:rFonts w:ascii="Arial" w:hAnsi="Arial" w:cs="Arial"/>
          <w:lang w:val="hy-AM"/>
        </w:rPr>
        <w:t>, ՏԻՄ</w:t>
      </w:r>
      <w:r w:rsidR="00912EF9" w:rsidRPr="00DB644B">
        <w:rPr>
          <w:rFonts w:ascii="Arial" w:hAnsi="Arial" w:cs="Arial"/>
          <w:lang w:val="hy-AM"/>
        </w:rPr>
        <w:t>-</w:t>
      </w:r>
      <w:r w:rsidRPr="001C560A">
        <w:rPr>
          <w:rFonts w:ascii="Arial" w:hAnsi="Arial" w:cs="Arial"/>
          <w:lang w:val="hy-AM"/>
        </w:rPr>
        <w:t xml:space="preserve">եր), ինչպես նաև մնացորդային վեգետատիվ </w:t>
      </w:r>
      <w:proofErr w:type="spellStart"/>
      <w:r w:rsidRPr="001C560A">
        <w:rPr>
          <w:rFonts w:ascii="Arial" w:hAnsi="Arial" w:cs="Arial"/>
          <w:lang w:val="hy-AM"/>
        </w:rPr>
        <w:t>կենսազանգվածն</w:t>
      </w:r>
      <w:proofErr w:type="spellEnd"/>
      <w:r w:rsidRPr="001C560A">
        <w:rPr>
          <w:rFonts w:ascii="Arial" w:hAnsi="Arial" w:cs="Arial"/>
          <w:lang w:val="hy-AM"/>
        </w:rPr>
        <w:t xml:space="preserve"> իրացնող (մթերող) </w:t>
      </w:r>
      <w:proofErr w:type="spellStart"/>
      <w:r w:rsidRPr="001C560A">
        <w:rPr>
          <w:rFonts w:ascii="Arial" w:hAnsi="Arial" w:cs="Arial"/>
          <w:lang w:val="hy-AM"/>
        </w:rPr>
        <w:t>բրիկետավորման</w:t>
      </w:r>
      <w:proofErr w:type="spellEnd"/>
      <w:r w:rsidRPr="001C560A">
        <w:rPr>
          <w:rFonts w:ascii="Arial" w:hAnsi="Arial" w:cs="Arial"/>
          <w:lang w:val="hy-AM"/>
        </w:rPr>
        <w:t xml:space="preserve"> արտադրական միավորների հետ կարճաժամկետ պայմանագրերի կամ համաձայնագրերի կնքումը:</w:t>
      </w:r>
    </w:p>
    <w:p w14:paraId="29D7E35F" w14:textId="5EE474D3" w:rsidR="00326F57" w:rsidRPr="001C560A" w:rsidRDefault="00326F57" w:rsidP="00326F57">
      <w:pPr>
        <w:spacing w:after="120" w:line="276" w:lineRule="auto"/>
        <w:ind w:left="-450"/>
        <w:jc w:val="both"/>
        <w:rPr>
          <w:rFonts w:ascii="Arial" w:hAnsi="Arial" w:cs="Arial"/>
          <w:lang w:val="hy-AM"/>
        </w:rPr>
      </w:pPr>
      <w:r w:rsidRPr="001C560A">
        <w:rPr>
          <w:rFonts w:ascii="Arial" w:eastAsia="Calibri" w:hAnsi="Arial" w:cs="Arial"/>
          <w:b/>
          <w:lang w:val="hy-AM"/>
        </w:rPr>
        <w:t>I-ին փուլ</w:t>
      </w:r>
      <w:r w:rsidRPr="004F0B0F">
        <w:rPr>
          <w:rFonts w:ascii="Arial" w:eastAsia="Calibri" w:hAnsi="Arial" w:cs="Arial"/>
          <w:b/>
          <w:lang w:val="hy-AM"/>
        </w:rPr>
        <w:t xml:space="preserve">ը </w:t>
      </w:r>
      <w:r w:rsidRPr="001C560A">
        <w:rPr>
          <w:rFonts w:ascii="Arial" w:hAnsi="Arial" w:cs="Arial"/>
          <w:lang w:val="hy-AM"/>
        </w:rPr>
        <w:t xml:space="preserve"> ն</w:t>
      </w:r>
      <w:r w:rsidRPr="004F0B0F">
        <w:rPr>
          <w:rFonts w:ascii="Arial" w:hAnsi="Arial" w:cs="Arial"/>
          <w:lang w:val="hy-AM"/>
        </w:rPr>
        <w:t xml:space="preserve">երառում </w:t>
      </w:r>
      <w:r w:rsidRPr="001C560A">
        <w:rPr>
          <w:rFonts w:ascii="Arial" w:hAnsi="Arial" w:cs="Arial"/>
          <w:lang w:val="hy-AM"/>
        </w:rPr>
        <w:t xml:space="preserve"> է մշակության համար վարելահողերի ընտրությունը, շահառու </w:t>
      </w:r>
      <w:proofErr w:type="spellStart"/>
      <w:r w:rsidRPr="001C560A">
        <w:rPr>
          <w:rFonts w:ascii="Arial" w:hAnsi="Arial" w:cs="Arial"/>
          <w:lang w:val="hy-AM"/>
        </w:rPr>
        <w:t>տնտեսվարողների</w:t>
      </w:r>
      <w:proofErr w:type="spellEnd"/>
      <w:r w:rsidRPr="001C560A">
        <w:rPr>
          <w:rFonts w:ascii="Arial" w:hAnsi="Arial" w:cs="Arial"/>
          <w:lang w:val="hy-AM"/>
        </w:rPr>
        <w:t xml:space="preserve"> հետ պայմանագրային հարաբերությունների հաստատումը, ընտրված վարելահողերի վարելու և հիմնական (օրգանական) պարարտացման աշխատանքների իրականացումը</w:t>
      </w:r>
      <w:r w:rsidRPr="00BD144F">
        <w:rPr>
          <w:rFonts w:ascii="Arial" w:hAnsi="Arial" w:cs="Arial"/>
          <w:lang w:val="hy-AM"/>
        </w:rPr>
        <w:t>,  հ</w:t>
      </w:r>
      <w:r w:rsidRPr="001C560A">
        <w:rPr>
          <w:rFonts w:ascii="Arial" w:hAnsi="Arial" w:cs="Arial"/>
          <w:lang w:val="hy-AM"/>
        </w:rPr>
        <w:t xml:space="preserve">իմնական պարարտացման և սնուցումների համար անհրաժեշտ քանակությամբ պարարտանյութերի, ինչպես նաև ըստ </w:t>
      </w:r>
      <w:proofErr w:type="spellStart"/>
      <w:r w:rsidRPr="001C560A">
        <w:rPr>
          <w:rFonts w:ascii="Arial" w:hAnsi="Arial" w:cs="Arial"/>
          <w:lang w:val="hy-AM"/>
        </w:rPr>
        <w:t>մշկաբույսերի</w:t>
      </w:r>
      <w:proofErr w:type="spellEnd"/>
      <w:r w:rsidRPr="001C560A">
        <w:rPr>
          <w:rFonts w:ascii="Arial" w:hAnsi="Arial" w:cs="Arial"/>
          <w:lang w:val="hy-AM"/>
        </w:rPr>
        <w:t xml:space="preserve"> տեսակների, անհրաժեշտ քանակությամբ սերմերի գնումը:   </w:t>
      </w:r>
    </w:p>
    <w:p w14:paraId="5A3A7CDE" w14:textId="77777777" w:rsidR="00326F57" w:rsidRDefault="00326F57" w:rsidP="00326F57">
      <w:pPr>
        <w:spacing w:after="120" w:line="276" w:lineRule="auto"/>
        <w:ind w:left="-450"/>
        <w:jc w:val="both"/>
        <w:rPr>
          <w:rFonts w:ascii="Arial" w:hAnsi="Arial" w:cs="Arial"/>
          <w:lang w:val="hy-AM"/>
        </w:rPr>
      </w:pPr>
      <w:r w:rsidRPr="001C560A">
        <w:rPr>
          <w:rFonts w:ascii="Arial" w:eastAsia="Calibri" w:hAnsi="Arial" w:cs="Arial"/>
          <w:b/>
          <w:lang w:val="hy-AM"/>
        </w:rPr>
        <w:t>II-</w:t>
      </w:r>
      <w:proofErr w:type="spellStart"/>
      <w:r w:rsidRPr="001C560A">
        <w:rPr>
          <w:rFonts w:ascii="Arial" w:eastAsia="Calibri" w:hAnsi="Arial" w:cs="Arial"/>
          <w:b/>
          <w:lang w:val="hy-AM"/>
        </w:rPr>
        <w:t>րդ</w:t>
      </w:r>
      <w:proofErr w:type="spellEnd"/>
      <w:r w:rsidRPr="001C560A">
        <w:rPr>
          <w:rFonts w:ascii="Arial" w:eastAsia="Calibri" w:hAnsi="Arial" w:cs="Arial"/>
          <w:b/>
          <w:lang w:val="hy-AM"/>
        </w:rPr>
        <w:t xml:space="preserve"> փուլ</w:t>
      </w:r>
      <w:r w:rsidRPr="00BD144F">
        <w:rPr>
          <w:rFonts w:ascii="Arial" w:eastAsia="Calibri" w:hAnsi="Arial" w:cs="Arial"/>
          <w:b/>
          <w:lang w:val="hy-AM"/>
        </w:rPr>
        <w:t>ը</w:t>
      </w:r>
      <w:r w:rsidRPr="001C560A">
        <w:rPr>
          <w:rFonts w:ascii="Arial" w:hAnsi="Arial" w:cs="Arial"/>
          <w:b/>
          <w:lang w:val="hy-AM"/>
        </w:rPr>
        <w:t xml:space="preserve"> </w:t>
      </w:r>
      <w:r w:rsidRPr="001C560A">
        <w:rPr>
          <w:rFonts w:ascii="Arial" w:hAnsi="Arial" w:cs="Arial"/>
          <w:lang w:val="hy-AM"/>
        </w:rPr>
        <w:t>ն</w:t>
      </w:r>
      <w:r w:rsidRPr="00BD144F">
        <w:rPr>
          <w:rFonts w:ascii="Arial" w:hAnsi="Arial" w:cs="Arial"/>
          <w:lang w:val="hy-AM"/>
        </w:rPr>
        <w:t>երառ</w:t>
      </w:r>
      <w:r w:rsidRPr="001C560A">
        <w:rPr>
          <w:rFonts w:ascii="Arial" w:hAnsi="Arial" w:cs="Arial"/>
          <w:lang w:val="hy-AM"/>
        </w:rPr>
        <w:t xml:space="preserve">ում է հողի նախացանքային մշակություն, մշակաբույսերի </w:t>
      </w:r>
      <w:proofErr w:type="spellStart"/>
      <w:r w:rsidRPr="001C560A">
        <w:rPr>
          <w:rFonts w:ascii="Arial" w:hAnsi="Arial" w:cs="Arial"/>
          <w:lang w:val="hy-AM"/>
        </w:rPr>
        <w:t>սերմանյութով</w:t>
      </w:r>
      <w:proofErr w:type="spellEnd"/>
      <w:r w:rsidRPr="001C560A">
        <w:rPr>
          <w:rFonts w:ascii="Arial" w:hAnsi="Arial" w:cs="Arial"/>
          <w:lang w:val="hy-AM"/>
        </w:rPr>
        <w:t xml:space="preserve"> ցանքի իրականացում, ցանքերին անհրաժեշտ խնամքի աշխատանքների և բերքահավաքի կազմակերպում,  </w:t>
      </w:r>
      <w:r w:rsidRPr="001C560A">
        <w:rPr>
          <w:rFonts w:ascii="Arial" w:hAnsi="Arial" w:cs="Arial"/>
          <w:lang w:val="hy-AM"/>
        </w:rPr>
        <w:lastRenderedPageBreak/>
        <w:t xml:space="preserve">մշակաբույսերի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lang w:val="hy-AM"/>
        </w:rPr>
        <w:t xml:space="preserve"> կոշտ վառելիքի արտադրության համար որպես հումք մասնագիտացված կազմակերպությունների կողմից մթերումների կազմակերպում: </w:t>
      </w:r>
    </w:p>
    <w:tbl>
      <w:tblPr>
        <w:tblStyle w:val="GridTable4-Accent41"/>
        <w:tblpPr w:leftFromText="180" w:rightFromText="180" w:vertAnchor="text" w:horzAnchor="margin" w:tblpXSpec="center" w:tblpY="1031"/>
        <w:tblW w:w="9846" w:type="dxa"/>
        <w:tblLook w:val="04A0" w:firstRow="1" w:lastRow="0" w:firstColumn="1" w:lastColumn="0" w:noHBand="0" w:noVBand="1"/>
      </w:tblPr>
      <w:tblGrid>
        <w:gridCol w:w="2824"/>
        <w:gridCol w:w="7022"/>
      </w:tblGrid>
      <w:tr w:rsidR="0056013F" w:rsidRPr="008C593C" w14:paraId="2834611C" w14:textId="77777777" w:rsidTr="0056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2"/>
          </w:tcPr>
          <w:p w14:paraId="49CBBD92" w14:textId="77777777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Մշակաբույսերի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ցանքին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նախորդող տարում կատարվող աշխատանքներ</w:t>
            </w:r>
          </w:p>
        </w:tc>
      </w:tr>
      <w:tr w:rsidR="0056013F" w:rsidRPr="008C593C" w14:paraId="71A65F7D" w14:textId="77777777" w:rsidTr="0056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7C7E2531" w14:textId="787B65AA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Հուլիս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Օգոսոտոս</w:t>
            </w:r>
            <w:proofErr w:type="spellEnd"/>
          </w:p>
        </w:tc>
        <w:tc>
          <w:tcPr>
            <w:tcW w:w="7022" w:type="dxa"/>
          </w:tcPr>
          <w:p w14:paraId="0E65C795" w14:textId="77777777" w:rsidR="0056013F" w:rsidRPr="001C560A" w:rsidRDefault="0056013F" w:rsidP="005601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Ըստ ընտրված տարածաշրջանների համայնքներում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պիլոտի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կատարման համար վարելահողերի ընտրություն</w:t>
            </w:r>
          </w:p>
        </w:tc>
      </w:tr>
      <w:tr w:rsidR="0056013F" w:rsidRPr="008C593C" w14:paraId="1002933F" w14:textId="77777777" w:rsidTr="005601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6AA3FBD" w14:textId="3D35BE4A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Հուլիս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Օգոստոս</w:t>
            </w:r>
          </w:p>
        </w:tc>
        <w:tc>
          <w:tcPr>
            <w:tcW w:w="7022" w:type="dxa"/>
          </w:tcPr>
          <w:p w14:paraId="1C5BFCEB" w14:textId="77777777" w:rsidR="0056013F" w:rsidRPr="001C560A" w:rsidRDefault="0056013F" w:rsidP="005601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Պայմանագրերի կամ համաձայնագրերի կնքում վարելահողերի սեփականատերերի՝ ֆիզիկական անձանց, իրավաբանական անձանց կամ ՏԻՄ</w:t>
            </w:r>
            <w:r w:rsidRPr="004F0B0F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երի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հետ </w:t>
            </w:r>
          </w:p>
        </w:tc>
      </w:tr>
      <w:tr w:rsidR="0056013F" w:rsidRPr="008C593C" w14:paraId="15E8D2B1" w14:textId="77777777" w:rsidTr="0056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4DD7A37D" w14:textId="49BCD718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Օգոստոս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Սեպտեմբեր </w:t>
            </w:r>
          </w:p>
        </w:tc>
        <w:tc>
          <w:tcPr>
            <w:tcW w:w="7022" w:type="dxa"/>
          </w:tcPr>
          <w:p w14:paraId="64A7D6D0" w14:textId="77777777" w:rsidR="0056013F" w:rsidRPr="001C560A" w:rsidRDefault="0056013F" w:rsidP="005601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Հողի հիմնական մշակություն՝ խորը վար՝ 28-30 սմ խորությամբ, միաժամանակ կատարել օրգանական պարարտացում</w:t>
            </w:r>
          </w:p>
        </w:tc>
      </w:tr>
      <w:tr w:rsidR="0056013F" w:rsidRPr="008C593C" w14:paraId="1F166DFB" w14:textId="77777777" w:rsidTr="0056013F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FE77DB6" w14:textId="77777777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Հոկտեմբեր - Նոյեմբեր</w:t>
            </w:r>
          </w:p>
        </w:tc>
        <w:tc>
          <w:tcPr>
            <w:tcW w:w="7022" w:type="dxa"/>
          </w:tcPr>
          <w:p w14:paraId="0ECE6572" w14:textId="77777777" w:rsidR="0056013F" w:rsidRPr="001C560A" w:rsidRDefault="0056013F" w:rsidP="005601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Մշակության առաջարկվող մշակաբույսերի սերմերի և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ձևավորվող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ցանքերի պարարտացման համար անհրաժեշտ հանքային պարարտանյութերի ձեռքբերում</w:t>
            </w:r>
          </w:p>
        </w:tc>
      </w:tr>
      <w:tr w:rsidR="0056013F" w:rsidRPr="008C593C" w14:paraId="3DD7D046" w14:textId="77777777" w:rsidTr="0056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2"/>
            <w:shd w:val="clear" w:color="auto" w:fill="FFC000" w:themeFill="accent4"/>
          </w:tcPr>
          <w:p w14:paraId="3A85E610" w14:textId="77777777" w:rsidR="0056013F" w:rsidRPr="001C560A" w:rsidRDefault="0056013F" w:rsidP="0056013F">
            <w:pPr>
              <w:spacing w:after="160"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color w:val="FFFFFF" w:themeColor="background1"/>
                <w:sz w:val="20"/>
                <w:szCs w:val="20"/>
                <w:lang w:val="hy-AM"/>
              </w:rPr>
              <w:t>Մշակաբույսերի ցանքի տարում կատարվող աշխատանքներ</w:t>
            </w:r>
          </w:p>
        </w:tc>
      </w:tr>
      <w:tr w:rsidR="0056013F" w:rsidRPr="008C593C" w14:paraId="6C22AEF5" w14:textId="77777777" w:rsidTr="0056013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B5DECD1" w14:textId="77777777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Ապրիլ - Մայիս</w:t>
            </w:r>
          </w:p>
        </w:tc>
        <w:tc>
          <w:tcPr>
            <w:tcW w:w="7022" w:type="dxa"/>
          </w:tcPr>
          <w:p w14:paraId="7D52CA2A" w14:textId="77777777" w:rsidR="0056013F" w:rsidRPr="001C560A" w:rsidRDefault="0056013F" w:rsidP="005601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Հողի նախացանքային մշակություն՝ փոցխում,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կուլտիվացիաներ</w:t>
            </w:r>
            <w:proofErr w:type="spellEnd"/>
          </w:p>
        </w:tc>
      </w:tr>
      <w:tr w:rsidR="0056013F" w:rsidRPr="008C593C" w14:paraId="3AE05CB9" w14:textId="77777777" w:rsidTr="0056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99ED708" w14:textId="77777777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Ապրիլ - Մայիս</w:t>
            </w:r>
          </w:p>
        </w:tc>
        <w:tc>
          <w:tcPr>
            <w:tcW w:w="7022" w:type="dxa"/>
          </w:tcPr>
          <w:p w14:paraId="2DAC0248" w14:textId="77777777" w:rsidR="0056013F" w:rsidRPr="001C560A" w:rsidRDefault="0056013F" w:rsidP="005601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Մշակաբույսերի ցանքի կատարում,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ցանքակից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պարարտացման աշխատանքներ</w:t>
            </w:r>
          </w:p>
        </w:tc>
      </w:tr>
      <w:tr w:rsidR="0056013F" w:rsidRPr="008C593C" w14:paraId="7B19F621" w14:textId="77777777" w:rsidTr="0056013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4C51F382" w14:textId="6DB8712C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Մայիս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Օգոստոս</w:t>
            </w:r>
          </w:p>
        </w:tc>
        <w:tc>
          <w:tcPr>
            <w:tcW w:w="7022" w:type="dxa"/>
          </w:tcPr>
          <w:p w14:paraId="7EF794F2" w14:textId="77777777" w:rsidR="0056013F" w:rsidRPr="001C560A" w:rsidRDefault="0056013F" w:rsidP="005601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Ցանքերի խնամքի աշխատանքներ՝ միջշարային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փխրեցումներ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ոռոգումներ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, պարարտացում և այլն</w:t>
            </w:r>
          </w:p>
        </w:tc>
      </w:tr>
      <w:tr w:rsidR="0056013F" w:rsidRPr="008C593C" w14:paraId="037EED4A" w14:textId="77777777" w:rsidTr="0056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2E0457AF" w14:textId="297DC6A9" w:rsidR="0056013F" w:rsidRPr="001C560A" w:rsidRDefault="0056013F" w:rsidP="005601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Օգոստոս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="00B2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Հոկտեմբեր</w:t>
            </w:r>
          </w:p>
        </w:tc>
        <w:tc>
          <w:tcPr>
            <w:tcW w:w="7022" w:type="dxa"/>
          </w:tcPr>
          <w:p w14:paraId="77A4AC9D" w14:textId="77777777" w:rsidR="0056013F" w:rsidRPr="001C560A" w:rsidRDefault="0056013F" w:rsidP="0056013F">
            <w:pPr>
              <w:keepNext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Բերքահավաքի կազմակերպում, տեսակավ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</w:t>
            </w: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րում։ Մնացորդային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կենսազանգվածը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մթերող կազմակերպություններին (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բրիկետավորման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արտադրամասեր) հանձնում</w:t>
            </w:r>
          </w:p>
        </w:tc>
      </w:tr>
    </w:tbl>
    <w:p w14:paraId="10D523D2" w14:textId="3761D2E0" w:rsidR="00326F57" w:rsidRPr="001C560A" w:rsidRDefault="0056013F" w:rsidP="00326F57">
      <w:pPr>
        <w:spacing w:after="120" w:line="276" w:lineRule="auto"/>
        <w:ind w:left="-450"/>
        <w:jc w:val="both"/>
        <w:rPr>
          <w:rFonts w:ascii="Arial" w:eastAsia="Calibri" w:hAnsi="Arial" w:cs="Arial"/>
          <w:bCs/>
          <w:iCs/>
          <w:lang w:val="hy-AM"/>
        </w:rPr>
      </w:pPr>
      <w:r w:rsidRPr="001C560A">
        <w:rPr>
          <w:rFonts w:ascii="Arial" w:eastAsia="Calibri" w:hAnsi="Arial" w:cs="Arial"/>
          <w:bCs/>
          <w:iCs/>
          <w:lang w:val="hy-AM"/>
        </w:rPr>
        <w:t xml:space="preserve"> </w:t>
      </w:r>
      <w:proofErr w:type="spellStart"/>
      <w:r w:rsidR="00326F57" w:rsidRPr="001C560A">
        <w:rPr>
          <w:rFonts w:ascii="Arial" w:eastAsia="Calibri" w:hAnsi="Arial" w:cs="Arial"/>
          <w:bCs/>
          <w:iCs/>
          <w:lang w:val="hy-AM"/>
        </w:rPr>
        <w:t>Ստորև</w:t>
      </w:r>
      <w:proofErr w:type="spellEnd"/>
      <w:r w:rsidR="00326F57" w:rsidRPr="001C560A">
        <w:rPr>
          <w:rFonts w:ascii="Arial" w:eastAsia="Calibri" w:hAnsi="Arial" w:cs="Arial"/>
          <w:bCs/>
          <w:iCs/>
          <w:lang w:val="hy-AM"/>
        </w:rPr>
        <w:t xml:space="preserve"> ներկայացված է հիմնական գործողությունների բաշխումը՝ ըստ փուլերի և համապատասխան ամիսների։ </w:t>
      </w:r>
    </w:p>
    <w:p w14:paraId="3B5961C0" w14:textId="77777777" w:rsidR="00326F57" w:rsidRPr="001C560A" w:rsidRDefault="00326F57" w:rsidP="00326F57">
      <w:pPr>
        <w:spacing w:after="120" w:line="276" w:lineRule="auto"/>
        <w:ind w:left="-450"/>
        <w:jc w:val="both"/>
        <w:rPr>
          <w:rFonts w:ascii="Arial" w:eastAsia="Calibri" w:hAnsi="Arial" w:cs="Arial"/>
          <w:b/>
          <w:i/>
          <w:lang w:val="hy-AM"/>
        </w:rPr>
      </w:pPr>
      <w:r w:rsidRPr="001C560A">
        <w:rPr>
          <w:rFonts w:ascii="Arial" w:eastAsia="Calibri" w:hAnsi="Arial" w:cs="Arial"/>
          <w:b/>
          <w:i/>
          <w:lang w:val="hy-AM"/>
        </w:rPr>
        <w:t xml:space="preserve"> </w:t>
      </w:r>
    </w:p>
    <w:p w14:paraId="596FE550" w14:textId="7777777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lang w:val="hy-AM"/>
        </w:rPr>
      </w:pPr>
    </w:p>
    <w:p w14:paraId="34BD2161" w14:textId="76D11E84" w:rsidR="00326F57" w:rsidRPr="001C560A" w:rsidRDefault="000E73ED" w:rsidP="000E73ED">
      <w:pPr>
        <w:spacing w:line="276" w:lineRule="auto"/>
        <w:ind w:left="-450"/>
        <w:jc w:val="both"/>
        <w:rPr>
          <w:rFonts w:ascii="Arial" w:hAnsi="Arial" w:cs="Arial"/>
          <w:lang w:val="hy-AM"/>
        </w:rPr>
      </w:pPr>
      <w:r w:rsidRPr="000E73ED">
        <w:rPr>
          <w:rFonts w:ascii="Arial" w:hAnsi="Arial" w:cs="Arial"/>
          <w:lang w:val="hy-AM"/>
        </w:rPr>
        <w:t xml:space="preserve">      </w:t>
      </w:r>
      <w:r w:rsidR="00326F57" w:rsidRPr="001C560A">
        <w:rPr>
          <w:rFonts w:ascii="Arial" w:hAnsi="Arial" w:cs="Arial"/>
          <w:lang w:val="hy-AM"/>
        </w:rPr>
        <w:t xml:space="preserve">Նախագծի իրականացման ընթացքում կատարվող գործողությունների հիմնական մասը վերաբերվում է մշակաբույսերի </w:t>
      </w:r>
      <w:proofErr w:type="spellStart"/>
      <w:r w:rsidR="00326F57" w:rsidRPr="001C560A">
        <w:rPr>
          <w:rFonts w:ascii="Arial" w:hAnsi="Arial" w:cs="Arial"/>
          <w:lang w:val="hy-AM"/>
        </w:rPr>
        <w:t>մշակությանը</w:t>
      </w:r>
      <w:proofErr w:type="spellEnd"/>
      <w:r w:rsidR="00326F57" w:rsidRPr="001C560A">
        <w:rPr>
          <w:rFonts w:ascii="Arial" w:hAnsi="Arial" w:cs="Arial"/>
          <w:lang w:val="hy-AM"/>
        </w:rPr>
        <w:t>, համապատասխան յուրաքանչյուր տեսակի համար կազմած տեխնոլոգիական քարտի պահանջներին: Քարտերում հիմնավոր մշակություն իրականացնելու համար ներկայացված են անհրաժեշտ միջոցառումները, իսկ հնարավոր ֆինանսական ներդրումների համար ներկայացված են կատարվող միջոցառումների,  նյութերի ու պարագաների վերաբերյալ միջինացված արժեքները (</w:t>
      </w:r>
      <w:proofErr w:type="spellStart"/>
      <w:r w:rsidR="00326F57" w:rsidRPr="00912EF9">
        <w:rPr>
          <w:rFonts w:ascii="Arial" w:hAnsi="Arial" w:cs="Arial"/>
          <w:lang w:val="hy-AM"/>
        </w:rPr>
        <w:t>տե՛ս</w:t>
      </w:r>
      <w:proofErr w:type="spellEnd"/>
      <w:r w:rsidR="00326F57" w:rsidRPr="00912EF9">
        <w:rPr>
          <w:rFonts w:ascii="Arial" w:hAnsi="Arial" w:cs="Arial"/>
          <w:lang w:val="hy-AM"/>
        </w:rPr>
        <w:t xml:space="preserve"> Գլուխ 2. Ընտրված մշակաբույսերի բնութագրերը</w:t>
      </w:r>
      <w:r w:rsidR="00326F57" w:rsidRPr="001C560A">
        <w:rPr>
          <w:rFonts w:ascii="Arial" w:hAnsi="Arial" w:cs="Arial"/>
          <w:lang w:val="hy-AM"/>
        </w:rPr>
        <w:t>): Համաձայն մշակաբույսերի մշակության տեխնոլոգիական քարտերով հաշվարկված ընդհանուր ներդրումային ծախսերի, դուրս է բերվել ծրագրի ընդհանուր բյուջեն: 4 տարբեր մշակաբույսերի մշակության համար նախատեսվող միջոցառումներն ու ֆինանսական ներդրումները պայմանական 1 հա տարածքի համար ներկայացվում է աղյուսակներով:</w:t>
      </w:r>
    </w:p>
    <w:p w14:paraId="56B64E9E" w14:textId="2592B6D2" w:rsidR="00736BB4" w:rsidRDefault="000E73ED" w:rsidP="000E73ED">
      <w:pPr>
        <w:spacing w:line="276" w:lineRule="auto"/>
        <w:ind w:left="-450"/>
        <w:jc w:val="both"/>
        <w:rPr>
          <w:rFonts w:ascii="Arial" w:hAnsi="Arial" w:cs="Arial"/>
          <w:lang w:val="hy-AM"/>
        </w:rPr>
      </w:pPr>
      <w:r w:rsidRPr="000E73ED">
        <w:rPr>
          <w:rFonts w:ascii="Arial" w:hAnsi="Arial" w:cs="Arial"/>
          <w:lang w:val="hy-AM"/>
        </w:rPr>
        <w:t xml:space="preserve">     </w:t>
      </w:r>
      <w:r w:rsidR="00326F57" w:rsidRPr="001C560A">
        <w:rPr>
          <w:rFonts w:ascii="Arial" w:hAnsi="Arial" w:cs="Arial"/>
          <w:lang w:val="hy-AM"/>
        </w:rPr>
        <w:t xml:space="preserve">Ընտրված յուրաքանչյուր  տարածաշրջանի մակարդակով նախատեսված մշակաբույսերի 4 տեսակների մշակության համար նախատեսվող գումարային 4 հա ոռոգովի տարածքի համար պահանջվող ընդհանուր ծախսը կազմելու է շուրջ </w:t>
      </w:r>
      <w:r w:rsidR="00326F57" w:rsidRPr="001C560A">
        <w:rPr>
          <w:rFonts w:ascii="Arial" w:hAnsi="Arial" w:cs="Arial"/>
          <w:b/>
          <w:lang w:val="hy-AM"/>
        </w:rPr>
        <w:t xml:space="preserve">2,975,200 </w:t>
      </w:r>
      <w:r w:rsidR="00326F57" w:rsidRPr="001C560A">
        <w:rPr>
          <w:rFonts w:ascii="Arial" w:hAnsi="Arial" w:cs="Arial"/>
          <w:lang w:val="hy-AM"/>
        </w:rPr>
        <w:t xml:space="preserve">դրամ, իսկ  անջրդի 4 հա գումարային տարածքների համար՝ շուրջ </w:t>
      </w:r>
      <w:r w:rsidR="00326F57" w:rsidRPr="001C560A">
        <w:rPr>
          <w:rFonts w:ascii="Arial" w:hAnsi="Arial" w:cs="Arial"/>
          <w:b/>
          <w:lang w:val="hy-AM"/>
        </w:rPr>
        <w:t>2,674,400</w:t>
      </w:r>
      <w:r w:rsidR="00326F57" w:rsidRPr="001C560A">
        <w:rPr>
          <w:rFonts w:ascii="Arial" w:hAnsi="Arial" w:cs="Arial"/>
          <w:lang w:val="hy-AM"/>
        </w:rPr>
        <w:t xml:space="preserve"> դրամ (տես աղյուսակ 1</w:t>
      </w:r>
      <w:r w:rsidR="002B66B3" w:rsidRPr="002B66B3">
        <w:rPr>
          <w:rFonts w:ascii="Arial" w:hAnsi="Arial" w:cs="Arial"/>
          <w:lang w:val="hy-AM"/>
        </w:rPr>
        <w:t>2</w:t>
      </w:r>
      <w:r w:rsidR="00326F57" w:rsidRPr="001C560A">
        <w:rPr>
          <w:rFonts w:ascii="Arial" w:hAnsi="Arial" w:cs="Arial"/>
          <w:lang w:val="hy-AM"/>
        </w:rPr>
        <w:t>):</w:t>
      </w:r>
    </w:p>
    <w:p w14:paraId="2A620A06" w14:textId="77777777" w:rsidR="00736BB4" w:rsidRDefault="00736BB4">
      <w:pPr>
        <w:spacing w:line="259" w:lineRule="auto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br w:type="page"/>
      </w:r>
    </w:p>
    <w:p w14:paraId="645398DB" w14:textId="77777777" w:rsidR="00326F57" w:rsidRPr="001C560A" w:rsidRDefault="00326F57" w:rsidP="00326F57">
      <w:pPr>
        <w:spacing w:line="276" w:lineRule="auto"/>
        <w:ind w:left="-450" w:firstLine="1170"/>
        <w:jc w:val="both"/>
        <w:rPr>
          <w:rFonts w:ascii="Arial" w:hAnsi="Arial" w:cs="Arial"/>
          <w:lang w:val="hy-AM"/>
        </w:rPr>
      </w:pPr>
    </w:p>
    <w:p w14:paraId="2AF2EF12" w14:textId="28196828" w:rsidR="00326F57" w:rsidRPr="00DB644B" w:rsidRDefault="009C5539" w:rsidP="00326F57">
      <w:pPr>
        <w:pStyle w:val="Caption"/>
        <w:rPr>
          <w:rFonts w:ascii="Arial" w:hAnsi="Arial" w:cs="Arial"/>
          <w:lang w:val="hy-AM"/>
        </w:rPr>
      </w:pPr>
      <w:bookmarkStart w:id="75" w:name="_Toc142564031"/>
      <w:bookmarkStart w:id="76" w:name="_Toc142564258"/>
      <w:r w:rsidRPr="00DB644B">
        <w:rPr>
          <w:rFonts w:ascii="Arial" w:hAnsi="Arial" w:cs="Arial"/>
          <w:lang w:val="hy-AM"/>
        </w:rPr>
        <w:t xml:space="preserve">Աղյուսակ </w:t>
      </w:r>
      <w:r w:rsidRPr="00DB644B">
        <w:rPr>
          <w:rFonts w:ascii="Arial" w:hAnsi="Arial" w:cs="Arial"/>
        </w:rPr>
        <w:fldChar w:fldCharType="begin"/>
      </w:r>
      <w:r w:rsidRPr="00DB644B">
        <w:rPr>
          <w:rFonts w:ascii="Arial" w:hAnsi="Arial" w:cs="Arial"/>
          <w:lang w:val="hy-AM"/>
        </w:rPr>
        <w:instrText xml:space="preserve"> SEQ Աղյուսակ \* ARABIC </w:instrText>
      </w:r>
      <w:r w:rsidRPr="00DB644B">
        <w:rPr>
          <w:rFonts w:ascii="Arial" w:hAnsi="Arial" w:cs="Arial"/>
        </w:rPr>
        <w:fldChar w:fldCharType="separate"/>
      </w:r>
      <w:r w:rsidR="00645B7C" w:rsidRPr="00DB644B">
        <w:rPr>
          <w:rFonts w:ascii="Arial" w:hAnsi="Arial" w:cs="Arial"/>
          <w:noProof/>
          <w:lang w:val="hy-AM"/>
        </w:rPr>
        <w:t>12</w:t>
      </w:r>
      <w:r w:rsidRPr="00DB644B">
        <w:rPr>
          <w:rFonts w:ascii="Arial" w:hAnsi="Arial" w:cs="Arial"/>
        </w:rPr>
        <w:fldChar w:fldCharType="end"/>
      </w:r>
      <w:r w:rsidRPr="00DB644B">
        <w:rPr>
          <w:rFonts w:ascii="Arial" w:hAnsi="Arial" w:cs="Arial"/>
          <w:lang w:val="hy-AM"/>
        </w:rPr>
        <w:t>։ Ընտրված մշակաբույսերի մշակության ընդհանուր ծախսերը ջրովի /անջրդի պայմաններում</w:t>
      </w:r>
      <w:bookmarkEnd w:id="75"/>
      <w:bookmarkEnd w:id="76"/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481"/>
        <w:gridCol w:w="2887"/>
        <w:gridCol w:w="2397"/>
        <w:gridCol w:w="1858"/>
        <w:gridCol w:w="1727"/>
      </w:tblGrid>
      <w:tr w:rsidR="00326F57" w:rsidRPr="001C560A" w14:paraId="2B47D7F7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</w:tcPr>
          <w:p w14:paraId="44CA600D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bookmarkStart w:id="77" w:name="_Hlk140513743"/>
          </w:p>
        </w:tc>
        <w:tc>
          <w:tcPr>
            <w:tcW w:w="2887" w:type="dxa"/>
            <w:vMerge w:val="restart"/>
          </w:tcPr>
          <w:p w14:paraId="22D3BCC0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Մշակաբույս</w:t>
            </w:r>
          </w:p>
        </w:tc>
        <w:tc>
          <w:tcPr>
            <w:tcW w:w="2397" w:type="dxa"/>
            <w:vMerge w:val="restart"/>
          </w:tcPr>
          <w:p w14:paraId="2FFCC60D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Մշակության տարածք (հա)</w:t>
            </w:r>
          </w:p>
        </w:tc>
        <w:tc>
          <w:tcPr>
            <w:tcW w:w="3585" w:type="dxa"/>
            <w:gridSpan w:val="2"/>
          </w:tcPr>
          <w:p w14:paraId="0F46B253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 xml:space="preserve">Պահանջվող ծախսեր </w:t>
            </w:r>
          </w:p>
          <w:p w14:paraId="2633C636" w14:textId="77777777" w:rsidR="00326F57" w:rsidRPr="001C560A" w:rsidRDefault="00326F57" w:rsidP="00DA6A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(դրամ)</w:t>
            </w:r>
          </w:p>
        </w:tc>
      </w:tr>
      <w:tr w:rsidR="00326F57" w:rsidRPr="001C560A" w14:paraId="0E612B82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</w:tcPr>
          <w:p w14:paraId="7E34EA1B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</w:p>
        </w:tc>
        <w:tc>
          <w:tcPr>
            <w:tcW w:w="2887" w:type="dxa"/>
            <w:vMerge/>
          </w:tcPr>
          <w:p w14:paraId="4F0603A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</w:p>
        </w:tc>
        <w:tc>
          <w:tcPr>
            <w:tcW w:w="2397" w:type="dxa"/>
            <w:vMerge/>
          </w:tcPr>
          <w:p w14:paraId="34C7ACAF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</w:p>
        </w:tc>
        <w:tc>
          <w:tcPr>
            <w:tcW w:w="1858" w:type="dxa"/>
          </w:tcPr>
          <w:p w14:paraId="6B388F3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Ոռոգովի</w:t>
            </w:r>
          </w:p>
        </w:tc>
        <w:tc>
          <w:tcPr>
            <w:tcW w:w="1727" w:type="dxa"/>
          </w:tcPr>
          <w:p w14:paraId="73DA0791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Անջրդի</w:t>
            </w:r>
          </w:p>
        </w:tc>
      </w:tr>
      <w:tr w:rsidR="00326F57" w:rsidRPr="001C560A" w14:paraId="41DCB7C2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0CEC802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2887" w:type="dxa"/>
          </w:tcPr>
          <w:p w14:paraId="57DBCDE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Եգիպտացորեն</w:t>
            </w:r>
          </w:p>
        </w:tc>
        <w:tc>
          <w:tcPr>
            <w:tcW w:w="2397" w:type="dxa"/>
          </w:tcPr>
          <w:p w14:paraId="2676838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858" w:type="dxa"/>
          </w:tcPr>
          <w:p w14:paraId="2BA010B5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677,800</w:t>
            </w:r>
          </w:p>
        </w:tc>
        <w:tc>
          <w:tcPr>
            <w:tcW w:w="1727" w:type="dxa"/>
          </w:tcPr>
          <w:p w14:paraId="36ADBA9C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565,000</w:t>
            </w:r>
          </w:p>
        </w:tc>
      </w:tr>
      <w:tr w:rsidR="00326F57" w:rsidRPr="001C560A" w14:paraId="77288640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B825316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2887" w:type="dxa"/>
          </w:tcPr>
          <w:p w14:paraId="61BA4304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Արևածաղիկ</w:t>
            </w:r>
            <w:proofErr w:type="spellEnd"/>
          </w:p>
        </w:tc>
        <w:tc>
          <w:tcPr>
            <w:tcW w:w="2397" w:type="dxa"/>
          </w:tcPr>
          <w:p w14:paraId="41A9C9FE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858" w:type="dxa"/>
          </w:tcPr>
          <w:p w14:paraId="29B6F170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602,600</w:t>
            </w:r>
          </w:p>
        </w:tc>
        <w:tc>
          <w:tcPr>
            <w:tcW w:w="1727" w:type="dxa"/>
          </w:tcPr>
          <w:p w14:paraId="6A591932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527,400</w:t>
            </w:r>
          </w:p>
        </w:tc>
      </w:tr>
      <w:tr w:rsidR="00326F57" w:rsidRPr="001C560A" w14:paraId="21D028A3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68B34573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3</w:t>
            </w:r>
          </w:p>
        </w:tc>
        <w:tc>
          <w:tcPr>
            <w:tcW w:w="2887" w:type="dxa"/>
          </w:tcPr>
          <w:p w14:paraId="407C44E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lang w:val="hy-AM"/>
              </w:rPr>
              <w:t>Սորգո</w:t>
            </w:r>
            <w:proofErr w:type="spellEnd"/>
          </w:p>
        </w:tc>
        <w:tc>
          <w:tcPr>
            <w:tcW w:w="2397" w:type="dxa"/>
          </w:tcPr>
          <w:p w14:paraId="7A6B98D2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858" w:type="dxa"/>
          </w:tcPr>
          <w:p w14:paraId="0CD2A0C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545,400</w:t>
            </w:r>
          </w:p>
        </w:tc>
        <w:tc>
          <w:tcPr>
            <w:tcW w:w="1727" w:type="dxa"/>
          </w:tcPr>
          <w:p w14:paraId="076DFEAF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489,000</w:t>
            </w:r>
          </w:p>
        </w:tc>
      </w:tr>
      <w:tr w:rsidR="00326F57" w:rsidRPr="001C560A" w14:paraId="301F3F0C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9B3BD5F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4</w:t>
            </w:r>
          </w:p>
        </w:tc>
        <w:tc>
          <w:tcPr>
            <w:tcW w:w="2887" w:type="dxa"/>
          </w:tcPr>
          <w:p w14:paraId="0F74BC48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Գետնախնձոր</w:t>
            </w:r>
          </w:p>
        </w:tc>
        <w:tc>
          <w:tcPr>
            <w:tcW w:w="2397" w:type="dxa"/>
          </w:tcPr>
          <w:p w14:paraId="0C67D6AC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</w:t>
            </w:r>
          </w:p>
        </w:tc>
        <w:tc>
          <w:tcPr>
            <w:tcW w:w="1858" w:type="dxa"/>
          </w:tcPr>
          <w:p w14:paraId="06A34706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1,149,400</w:t>
            </w:r>
          </w:p>
        </w:tc>
        <w:tc>
          <w:tcPr>
            <w:tcW w:w="1727" w:type="dxa"/>
          </w:tcPr>
          <w:p w14:paraId="40E8700B" w14:textId="77777777" w:rsidR="00326F57" w:rsidRPr="001C560A" w:rsidRDefault="00326F57" w:rsidP="00DA6A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y-AM"/>
              </w:rPr>
            </w:pPr>
            <w:r w:rsidRPr="001C560A">
              <w:rPr>
                <w:rFonts w:ascii="Arial" w:hAnsi="Arial" w:cs="Arial"/>
                <w:lang w:val="hy-AM"/>
              </w:rPr>
              <w:t>1,093,000</w:t>
            </w:r>
          </w:p>
        </w:tc>
      </w:tr>
      <w:tr w:rsidR="00326F57" w:rsidRPr="001C560A" w14:paraId="1FA55D64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39C27C29" w14:textId="77777777" w:rsidR="00326F57" w:rsidRPr="001C560A" w:rsidRDefault="00326F57" w:rsidP="00DA6ACF">
            <w:pPr>
              <w:spacing w:line="276" w:lineRule="auto"/>
              <w:jc w:val="both"/>
              <w:rPr>
                <w:rFonts w:ascii="Arial" w:hAnsi="Arial" w:cs="Arial"/>
                <w:lang w:val="hy-AM"/>
              </w:rPr>
            </w:pPr>
          </w:p>
        </w:tc>
        <w:tc>
          <w:tcPr>
            <w:tcW w:w="2887" w:type="dxa"/>
          </w:tcPr>
          <w:p w14:paraId="752211B3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Ընդամենը</w:t>
            </w:r>
          </w:p>
        </w:tc>
        <w:tc>
          <w:tcPr>
            <w:tcW w:w="2397" w:type="dxa"/>
          </w:tcPr>
          <w:p w14:paraId="370DF3F1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4</w:t>
            </w:r>
          </w:p>
        </w:tc>
        <w:tc>
          <w:tcPr>
            <w:tcW w:w="1858" w:type="dxa"/>
          </w:tcPr>
          <w:p w14:paraId="2D543E64" w14:textId="77777777" w:rsidR="00326F57" w:rsidRPr="001C560A" w:rsidRDefault="00326F57" w:rsidP="00DA6A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2,975,200</w:t>
            </w:r>
          </w:p>
        </w:tc>
        <w:tc>
          <w:tcPr>
            <w:tcW w:w="1727" w:type="dxa"/>
          </w:tcPr>
          <w:p w14:paraId="13EA5401" w14:textId="77777777" w:rsidR="00326F57" w:rsidRPr="001C560A" w:rsidRDefault="00326F57" w:rsidP="009C5539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y-AM"/>
              </w:rPr>
            </w:pPr>
            <w:r w:rsidRPr="001C560A">
              <w:rPr>
                <w:rFonts w:ascii="Arial" w:hAnsi="Arial" w:cs="Arial"/>
                <w:b/>
                <w:lang w:val="hy-AM"/>
              </w:rPr>
              <w:t>2,674,400</w:t>
            </w:r>
          </w:p>
        </w:tc>
      </w:tr>
      <w:bookmarkEnd w:id="77"/>
    </w:tbl>
    <w:p w14:paraId="25A64295" w14:textId="77777777" w:rsidR="00EB14CB" w:rsidRDefault="00EB14CB" w:rsidP="00326F57">
      <w:pPr>
        <w:spacing w:line="276" w:lineRule="auto"/>
        <w:ind w:left="-270"/>
        <w:jc w:val="both"/>
        <w:rPr>
          <w:rFonts w:ascii="Arial" w:hAnsi="Arial" w:cs="Arial"/>
          <w:lang w:val="hy-AM"/>
        </w:rPr>
      </w:pPr>
    </w:p>
    <w:p w14:paraId="25FC938E" w14:textId="3360DA5F" w:rsidR="00326F57" w:rsidRPr="001C560A" w:rsidRDefault="00326F57" w:rsidP="00326F57">
      <w:pPr>
        <w:spacing w:line="276" w:lineRule="auto"/>
        <w:ind w:left="-27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Սույն նախագծով </w:t>
      </w: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ծրագրերը առաջարկվում է իրականացնել 4 մարզերի (Արագածոտն, Կոտայք, Շիրակ, Լոռի) ոռոգովի պայմաններում և 1 մարզի (Տավուշի) անջրդի պայմաններում՝ գումարային շուրջ 20 հա տարածքի վրա, </w:t>
      </w:r>
      <w:proofErr w:type="spellStart"/>
      <w:r w:rsidRPr="001C560A">
        <w:rPr>
          <w:rFonts w:ascii="Arial" w:hAnsi="Arial" w:cs="Arial"/>
          <w:lang w:val="hy-AM"/>
        </w:rPr>
        <w:t>հետևաբար</w:t>
      </w:r>
      <w:proofErr w:type="spellEnd"/>
      <w:r w:rsidRPr="001C560A">
        <w:rPr>
          <w:rFonts w:ascii="Arial" w:hAnsi="Arial" w:cs="Arial"/>
          <w:lang w:val="hy-AM"/>
        </w:rPr>
        <w:t xml:space="preserve"> նախագծի ընդհանուր ներդրումը մշակաբույսերի մշակության համար կազմելու է՝ </w:t>
      </w:r>
    </w:p>
    <w:p w14:paraId="65B57A56" w14:textId="2E9AE575" w:rsidR="00326F57" w:rsidRDefault="00326F57" w:rsidP="00326F57">
      <w:pPr>
        <w:spacing w:line="276" w:lineRule="auto"/>
        <w:ind w:left="1890" w:firstLine="990"/>
        <w:jc w:val="both"/>
        <w:rPr>
          <w:rFonts w:ascii="Arial" w:hAnsi="Arial" w:cs="Arial"/>
          <w:b/>
          <w:lang w:val="hy-AM"/>
        </w:rPr>
      </w:pPr>
      <w:r w:rsidRPr="001C560A">
        <w:rPr>
          <w:rFonts w:ascii="Arial" w:hAnsi="Arial" w:cs="Arial"/>
          <w:b/>
          <w:lang w:val="hy-AM"/>
        </w:rPr>
        <w:t>4 X 2,975,200+ 1 X 2,674,400= 14,575,200 դրամ</w:t>
      </w:r>
    </w:p>
    <w:p w14:paraId="41A00807" w14:textId="77777777" w:rsidR="00EB14CB" w:rsidRPr="001C560A" w:rsidRDefault="00EB14CB" w:rsidP="00326F57">
      <w:pPr>
        <w:spacing w:line="276" w:lineRule="auto"/>
        <w:ind w:left="1890" w:firstLine="990"/>
        <w:jc w:val="both"/>
        <w:rPr>
          <w:rFonts w:ascii="Arial" w:hAnsi="Arial" w:cs="Arial"/>
          <w:b/>
          <w:lang w:val="hy-AM"/>
        </w:rPr>
      </w:pPr>
    </w:p>
    <w:p w14:paraId="7EA256B1" w14:textId="5F86C773" w:rsidR="00EB14CB" w:rsidRPr="002026FD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78" w:name="_Toc141269536"/>
      <w:bookmarkStart w:id="79" w:name="_Toc149896667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4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.4</w:t>
      </w:r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 </w:t>
      </w:r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Ակնկալվող արդյունքներ</w:t>
      </w:r>
      <w:bookmarkEnd w:id="78"/>
      <w:bookmarkEnd w:id="79"/>
      <w:r w:rsidR="00326F57"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 </w:t>
      </w:r>
    </w:p>
    <w:p w14:paraId="5ACC0272" w14:textId="77777777" w:rsidR="00EB14CB" w:rsidRPr="00DB644B" w:rsidRDefault="00EB14CB" w:rsidP="00EB14CB">
      <w:pPr>
        <w:pStyle w:val="Caption"/>
        <w:framePr w:hSpace="180" w:wrap="around" w:vAnchor="text" w:hAnchor="page" w:x="1404" w:y="3665"/>
        <w:rPr>
          <w:rFonts w:ascii="Arial" w:hAnsi="Arial" w:cs="Arial"/>
          <w:lang w:val="hy-AM"/>
        </w:rPr>
      </w:pPr>
      <w:bookmarkStart w:id="80" w:name="_Toc142564259"/>
      <w:r w:rsidRPr="00DB644B">
        <w:rPr>
          <w:rFonts w:ascii="Arial" w:hAnsi="Arial" w:cs="Arial"/>
          <w:lang w:val="hy-AM"/>
        </w:rPr>
        <w:t xml:space="preserve">Աղյուսակ </w:t>
      </w:r>
      <w:r w:rsidRPr="00DB644B">
        <w:rPr>
          <w:rFonts w:ascii="Arial" w:hAnsi="Arial" w:cs="Arial"/>
        </w:rPr>
        <w:fldChar w:fldCharType="begin"/>
      </w:r>
      <w:r w:rsidRPr="00DB644B">
        <w:rPr>
          <w:rFonts w:ascii="Arial" w:hAnsi="Arial" w:cs="Arial"/>
          <w:lang w:val="hy-AM"/>
        </w:rPr>
        <w:instrText xml:space="preserve"> SEQ Աղյուսակ \* ARABIC </w:instrText>
      </w:r>
      <w:r w:rsidRPr="00DB644B">
        <w:rPr>
          <w:rFonts w:ascii="Arial" w:hAnsi="Arial" w:cs="Arial"/>
        </w:rPr>
        <w:fldChar w:fldCharType="separate"/>
      </w:r>
      <w:r w:rsidRPr="00DB644B">
        <w:rPr>
          <w:rFonts w:ascii="Arial" w:hAnsi="Arial" w:cs="Arial"/>
          <w:noProof/>
          <w:lang w:val="hy-AM"/>
        </w:rPr>
        <w:t>13</w:t>
      </w:r>
      <w:r w:rsidRPr="00DB644B">
        <w:rPr>
          <w:rFonts w:ascii="Arial" w:hAnsi="Arial" w:cs="Arial"/>
        </w:rPr>
        <w:fldChar w:fldCharType="end"/>
      </w:r>
      <w:r w:rsidRPr="00DB644B">
        <w:rPr>
          <w:rFonts w:ascii="Arial" w:hAnsi="Arial" w:cs="Arial"/>
          <w:lang w:val="hy-AM"/>
        </w:rPr>
        <w:t>: Մշակաբույսերի մշակության տնտեսական արդյունավետությունը 1հա տարածքի հաշվով</w:t>
      </w:r>
      <w:bookmarkEnd w:id="80"/>
    </w:p>
    <w:p w14:paraId="61EDF486" w14:textId="792A8375" w:rsidR="00326F57" w:rsidRPr="001C560A" w:rsidRDefault="00326F57" w:rsidP="00407DA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Սույն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պիլոտային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ծրագրի իրականացմամբ ակնկալվող արդյունքները հիմնականում պայմանավորվելու են ստացվող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հիմնական և օժանդակ արտադրանքների քանակով, միավոր արտադրանքների (1կգ) իրացման գնով և ինքնարժեքով: Հիմնվելով ստացվող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առաջնային արտադրանքի միջինացված շուկայական վաճառքի գների, ծախս-օգուտ տնտեսական վերլուծությամբ՝ կատարված ծախսերի և ստացվող արտադրանքների իրացումից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ձևավորվող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հասույթի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համադրմամբ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հիմնավորվում է ստացվող հիմնական և օժանդակ (հավելյալ կենսաբանական զանգված)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արտադրանքներից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ակնկալվող արդյունավետությունը (շահութաբերությունը) պայմանական 1հա տարածքի կտրվածքով (աղյուսակ 1</w:t>
      </w:r>
      <w:r w:rsidR="001D361F" w:rsidRPr="00DB644B">
        <w:rPr>
          <w:rFonts w:ascii="Arial" w:hAnsi="Arial" w:cs="Arial"/>
          <w:sz w:val="20"/>
          <w:szCs w:val="20"/>
          <w:lang w:val="hy-AM"/>
        </w:rPr>
        <w:t>3</w:t>
      </w:r>
      <w:r w:rsidRPr="001C560A">
        <w:rPr>
          <w:rFonts w:ascii="Arial" w:hAnsi="Arial" w:cs="Arial"/>
          <w:sz w:val="20"/>
          <w:szCs w:val="20"/>
          <w:lang w:val="hy-AM"/>
        </w:rPr>
        <w:t>):</w:t>
      </w:r>
      <w:r w:rsidRPr="001C560A">
        <w:rPr>
          <w:rFonts w:ascii="Arial" w:hAnsi="Arial" w:cs="Arial"/>
          <w:sz w:val="20"/>
          <w:szCs w:val="20"/>
          <w:lang w:val="hy-AM"/>
        </w:rPr>
        <w:tab/>
      </w:r>
      <w:r w:rsidRPr="001C560A">
        <w:rPr>
          <w:rFonts w:ascii="Arial" w:hAnsi="Arial" w:cs="Arial"/>
          <w:sz w:val="20"/>
          <w:szCs w:val="20"/>
          <w:lang w:val="hy-AM"/>
        </w:rPr>
        <w:tab/>
      </w:r>
      <w:r w:rsidRPr="001C560A">
        <w:rPr>
          <w:rFonts w:ascii="Arial" w:hAnsi="Arial" w:cs="Arial"/>
          <w:sz w:val="20"/>
          <w:szCs w:val="20"/>
          <w:lang w:val="hy-AM"/>
        </w:rPr>
        <w:tab/>
      </w:r>
      <w:r w:rsidRPr="001C560A">
        <w:rPr>
          <w:rFonts w:ascii="Arial" w:hAnsi="Arial" w:cs="Arial"/>
          <w:sz w:val="20"/>
          <w:szCs w:val="20"/>
          <w:lang w:val="hy-AM"/>
        </w:rPr>
        <w:tab/>
        <w:t xml:space="preserve">Ստացվող հաշվարկային միջինացված տվյալներով ցուցադրվում է ընտրված 4 տեսակի մշակաբույսերի մշակության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հիմնավորվածությունն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ու արդյունավետությունը, ինչպես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առաջնային արտադրանքի ստացման, այնպես էլ էներգետիկ նպատակներով օգտագործվող մնացորդային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արտադրության տեսանկյունից: Հետազոտվող բոլոր տարբերակներում  գրանցվում է բարձր շահութաբերություն:</w:t>
      </w:r>
    </w:p>
    <w:tbl>
      <w:tblPr>
        <w:tblStyle w:val="GridTable4-Accent61"/>
        <w:tblpPr w:leftFromText="180" w:rightFromText="180" w:vertAnchor="text" w:horzAnchor="margin" w:tblpY="655"/>
        <w:tblW w:w="9789" w:type="dxa"/>
        <w:tblLayout w:type="fixed"/>
        <w:tblLook w:val="04A0" w:firstRow="1" w:lastRow="0" w:firstColumn="1" w:lastColumn="0" w:noHBand="0" w:noVBand="1"/>
      </w:tblPr>
      <w:tblGrid>
        <w:gridCol w:w="1165"/>
        <w:gridCol w:w="831"/>
        <w:gridCol w:w="679"/>
        <w:gridCol w:w="759"/>
        <w:gridCol w:w="982"/>
        <w:gridCol w:w="947"/>
        <w:gridCol w:w="918"/>
        <w:gridCol w:w="1102"/>
        <w:gridCol w:w="1194"/>
        <w:gridCol w:w="1212"/>
      </w:tblGrid>
      <w:tr w:rsidR="00EB14CB" w:rsidRPr="009C5539" w14:paraId="77C444B0" w14:textId="77777777" w:rsidTr="00EB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1C4" w14:textId="559A5820" w:rsidR="00EB14CB" w:rsidRPr="009C5539" w:rsidRDefault="00EB14CB" w:rsidP="00EB14CB">
            <w:pPr>
              <w:spacing w:after="160"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bookmarkStart w:id="81" w:name="_Toc141523076"/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Մշակաբույս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C56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1հա-ի մշակության ծախսեր</w:t>
            </w:r>
          </w:p>
          <w:p w14:paraId="4F0AFACE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  <w:p w14:paraId="73448953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2D9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1հա-ից ստացվող արտադրանքը</w:t>
            </w:r>
          </w:p>
          <w:p w14:paraId="0826B5AD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  <w:p w14:paraId="50147554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կգ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C4B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Ստացվող արտադրանքի 1 կգ-ի շուկայական գինը</w:t>
            </w:r>
          </w:p>
          <w:p w14:paraId="010CAEDA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05C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 հա-ի արտադրանքի իրացումից ստացվող հասույթ</w:t>
            </w:r>
          </w:p>
          <w:p w14:paraId="39C0C7FC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654" w14:textId="77777777" w:rsidR="00EB14CB" w:rsidRPr="009C5539" w:rsidRDefault="00EB14CB" w:rsidP="00EB14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Զուտ շահույթ</w:t>
            </w:r>
          </w:p>
          <w:p w14:paraId="215F2ECE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  <w:p w14:paraId="5B9369F4" w14:textId="77777777" w:rsidR="00EB14CB" w:rsidRPr="009C5539" w:rsidRDefault="00EB14CB" w:rsidP="00EB14CB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CAB" w14:textId="77777777" w:rsidR="00EB14CB" w:rsidRPr="009C5539" w:rsidRDefault="00EB14CB" w:rsidP="00EB14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Ընդհանուր շահութաբերությունը</w:t>
            </w:r>
          </w:p>
          <w:p w14:paraId="660B1C98" w14:textId="77777777" w:rsidR="00EB14CB" w:rsidRPr="009C5539" w:rsidRDefault="00EB14CB" w:rsidP="00EB14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  <w:p w14:paraId="5354D034" w14:textId="77777777" w:rsidR="00EB14CB" w:rsidRPr="009C5539" w:rsidRDefault="00EB14CB" w:rsidP="00EB14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%</w:t>
            </w:r>
          </w:p>
        </w:tc>
      </w:tr>
      <w:tr w:rsidR="00EB14CB" w:rsidRPr="009C5539" w14:paraId="4430C2A3" w14:textId="77777777" w:rsidTr="00EB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top w:val="single" w:sz="4" w:space="0" w:color="auto"/>
            </w:tcBorders>
          </w:tcPr>
          <w:p w14:paraId="3F8C000F" w14:textId="77777777" w:rsidR="00EB14CB" w:rsidRPr="009C5539" w:rsidRDefault="00EB14CB" w:rsidP="00EB14CB">
            <w:pPr>
              <w:spacing w:after="160"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</w:tcBorders>
          </w:tcPr>
          <w:p w14:paraId="78EB1D7B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6ED6F64F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Հիմնական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47B43401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Օժանդակ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673BD537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Հիմնական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7D6F8A6D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Օժանդակ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B1E6392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Հիմնական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17DEA824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Օժանդակ</w:t>
            </w:r>
          </w:p>
        </w:tc>
        <w:tc>
          <w:tcPr>
            <w:tcW w:w="1194" w:type="dxa"/>
            <w:vMerge/>
            <w:tcBorders>
              <w:top w:val="single" w:sz="4" w:space="0" w:color="auto"/>
            </w:tcBorders>
          </w:tcPr>
          <w:p w14:paraId="53E52739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</w:tcBorders>
          </w:tcPr>
          <w:p w14:paraId="191E8DC0" w14:textId="77777777" w:rsidR="00EB14CB" w:rsidRPr="009C5539" w:rsidRDefault="00EB14CB" w:rsidP="00EB14C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</w:tr>
      <w:tr w:rsidR="00EB14CB" w:rsidRPr="009C5539" w14:paraId="7FB91CB7" w14:textId="77777777" w:rsidTr="00EB14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DA7B06C" w14:textId="77777777" w:rsidR="00EB14CB" w:rsidRPr="009C5539" w:rsidRDefault="00EB14CB" w:rsidP="00EB14CB">
            <w:pPr>
              <w:spacing w:after="160"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Եգիպտացորեն</w:t>
            </w:r>
          </w:p>
        </w:tc>
        <w:tc>
          <w:tcPr>
            <w:tcW w:w="831" w:type="dxa"/>
          </w:tcPr>
          <w:p w14:paraId="4527E478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677,800</w:t>
            </w:r>
          </w:p>
        </w:tc>
        <w:tc>
          <w:tcPr>
            <w:tcW w:w="679" w:type="dxa"/>
          </w:tcPr>
          <w:p w14:paraId="2674A324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4,000</w:t>
            </w:r>
          </w:p>
        </w:tc>
        <w:tc>
          <w:tcPr>
            <w:tcW w:w="759" w:type="dxa"/>
          </w:tcPr>
          <w:p w14:paraId="63A363DC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15,500</w:t>
            </w:r>
          </w:p>
        </w:tc>
        <w:tc>
          <w:tcPr>
            <w:tcW w:w="982" w:type="dxa"/>
          </w:tcPr>
          <w:p w14:paraId="0E3AC937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350</w:t>
            </w:r>
          </w:p>
        </w:tc>
        <w:tc>
          <w:tcPr>
            <w:tcW w:w="947" w:type="dxa"/>
          </w:tcPr>
          <w:p w14:paraId="0045F1BD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20</w:t>
            </w:r>
          </w:p>
        </w:tc>
        <w:tc>
          <w:tcPr>
            <w:tcW w:w="918" w:type="dxa"/>
          </w:tcPr>
          <w:p w14:paraId="1657A053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1,400,000</w:t>
            </w:r>
          </w:p>
        </w:tc>
        <w:tc>
          <w:tcPr>
            <w:tcW w:w="1102" w:type="dxa"/>
          </w:tcPr>
          <w:p w14:paraId="3AAE60A1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310,000</w:t>
            </w:r>
          </w:p>
        </w:tc>
        <w:tc>
          <w:tcPr>
            <w:tcW w:w="1194" w:type="dxa"/>
          </w:tcPr>
          <w:p w14:paraId="4EBDC57A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 xml:space="preserve"> 1,032,000</w:t>
            </w:r>
          </w:p>
        </w:tc>
        <w:tc>
          <w:tcPr>
            <w:tcW w:w="1212" w:type="dxa"/>
          </w:tcPr>
          <w:p w14:paraId="614DC630" w14:textId="77777777" w:rsidR="00EB14CB" w:rsidRPr="009C5539" w:rsidRDefault="00EB14CB" w:rsidP="00EB14C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152,2</w:t>
            </w:r>
          </w:p>
        </w:tc>
      </w:tr>
      <w:tr w:rsidR="00EB14CB" w:rsidRPr="009C5539" w14:paraId="578123DC" w14:textId="77777777" w:rsidTr="00EB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B8F8D4A" w14:textId="77777777" w:rsidR="00EB14CB" w:rsidRPr="009C5539" w:rsidRDefault="00EB14CB" w:rsidP="00EB14CB">
            <w:pPr>
              <w:spacing w:after="160"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proofErr w:type="spellStart"/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Արևածաղիկ</w:t>
            </w:r>
            <w:proofErr w:type="spellEnd"/>
          </w:p>
        </w:tc>
        <w:tc>
          <w:tcPr>
            <w:tcW w:w="831" w:type="dxa"/>
          </w:tcPr>
          <w:p w14:paraId="4D2C56FA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602,600</w:t>
            </w:r>
          </w:p>
        </w:tc>
        <w:tc>
          <w:tcPr>
            <w:tcW w:w="679" w:type="dxa"/>
          </w:tcPr>
          <w:p w14:paraId="3911A1D7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2,000</w:t>
            </w:r>
          </w:p>
        </w:tc>
        <w:tc>
          <w:tcPr>
            <w:tcW w:w="759" w:type="dxa"/>
          </w:tcPr>
          <w:p w14:paraId="747A99F5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11,000</w:t>
            </w:r>
          </w:p>
        </w:tc>
        <w:tc>
          <w:tcPr>
            <w:tcW w:w="982" w:type="dxa"/>
          </w:tcPr>
          <w:p w14:paraId="1E713894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450</w:t>
            </w:r>
          </w:p>
        </w:tc>
        <w:tc>
          <w:tcPr>
            <w:tcW w:w="947" w:type="dxa"/>
          </w:tcPr>
          <w:p w14:paraId="789440E2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20</w:t>
            </w:r>
          </w:p>
        </w:tc>
        <w:tc>
          <w:tcPr>
            <w:tcW w:w="918" w:type="dxa"/>
          </w:tcPr>
          <w:p w14:paraId="6A8A0400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900,000</w:t>
            </w:r>
          </w:p>
        </w:tc>
        <w:tc>
          <w:tcPr>
            <w:tcW w:w="1102" w:type="dxa"/>
          </w:tcPr>
          <w:p w14:paraId="4BC87567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220,000</w:t>
            </w:r>
          </w:p>
        </w:tc>
        <w:tc>
          <w:tcPr>
            <w:tcW w:w="1194" w:type="dxa"/>
          </w:tcPr>
          <w:p w14:paraId="644CBE7E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 xml:space="preserve"> 517,000 </w:t>
            </w:r>
          </w:p>
        </w:tc>
        <w:tc>
          <w:tcPr>
            <w:tcW w:w="1212" w:type="dxa"/>
          </w:tcPr>
          <w:p w14:paraId="6F34CBF3" w14:textId="77777777" w:rsidR="00EB14CB" w:rsidRPr="009C5539" w:rsidRDefault="00EB14CB" w:rsidP="00EB14C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85,8</w:t>
            </w:r>
          </w:p>
        </w:tc>
      </w:tr>
      <w:tr w:rsidR="00EB14CB" w:rsidRPr="009C5539" w14:paraId="13631D6A" w14:textId="77777777" w:rsidTr="00EB14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0498F0F" w14:textId="77777777" w:rsidR="00EB14CB" w:rsidRPr="009C5539" w:rsidRDefault="00EB14CB" w:rsidP="00EB14CB">
            <w:pPr>
              <w:spacing w:after="160"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proofErr w:type="spellStart"/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lastRenderedPageBreak/>
              <w:t>Սորգո</w:t>
            </w:r>
            <w:proofErr w:type="spellEnd"/>
          </w:p>
        </w:tc>
        <w:tc>
          <w:tcPr>
            <w:tcW w:w="831" w:type="dxa"/>
          </w:tcPr>
          <w:p w14:paraId="7101E7A5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545,400</w:t>
            </w:r>
          </w:p>
        </w:tc>
        <w:tc>
          <w:tcPr>
            <w:tcW w:w="679" w:type="dxa"/>
          </w:tcPr>
          <w:p w14:paraId="7120A3CB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5,000</w:t>
            </w:r>
          </w:p>
        </w:tc>
        <w:tc>
          <w:tcPr>
            <w:tcW w:w="759" w:type="dxa"/>
          </w:tcPr>
          <w:p w14:paraId="0C389085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13,000</w:t>
            </w:r>
          </w:p>
        </w:tc>
        <w:tc>
          <w:tcPr>
            <w:tcW w:w="982" w:type="dxa"/>
          </w:tcPr>
          <w:p w14:paraId="710CF5D6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200</w:t>
            </w:r>
          </w:p>
        </w:tc>
        <w:tc>
          <w:tcPr>
            <w:tcW w:w="947" w:type="dxa"/>
          </w:tcPr>
          <w:p w14:paraId="19400370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20</w:t>
            </w:r>
          </w:p>
        </w:tc>
        <w:tc>
          <w:tcPr>
            <w:tcW w:w="918" w:type="dxa"/>
          </w:tcPr>
          <w:p w14:paraId="47D09A5B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1,000,000</w:t>
            </w:r>
          </w:p>
        </w:tc>
        <w:tc>
          <w:tcPr>
            <w:tcW w:w="1102" w:type="dxa"/>
          </w:tcPr>
          <w:p w14:paraId="28BE7784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260,000</w:t>
            </w:r>
          </w:p>
        </w:tc>
        <w:tc>
          <w:tcPr>
            <w:tcW w:w="1194" w:type="dxa"/>
          </w:tcPr>
          <w:p w14:paraId="2DFBD05B" w14:textId="77777777" w:rsidR="00EB14CB" w:rsidRPr="009C5539" w:rsidRDefault="00EB14CB" w:rsidP="00EB14CB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 xml:space="preserve"> 714,000 </w:t>
            </w:r>
          </w:p>
        </w:tc>
        <w:tc>
          <w:tcPr>
            <w:tcW w:w="1212" w:type="dxa"/>
          </w:tcPr>
          <w:p w14:paraId="3074FEE3" w14:textId="77777777" w:rsidR="00EB14CB" w:rsidRPr="009C5539" w:rsidRDefault="00EB14CB" w:rsidP="00EB14C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131,0</w:t>
            </w:r>
          </w:p>
        </w:tc>
      </w:tr>
      <w:tr w:rsidR="00EB14CB" w:rsidRPr="009C5539" w14:paraId="79A4493F" w14:textId="77777777" w:rsidTr="00EB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C6C21E8" w14:textId="77777777" w:rsidR="00EB14CB" w:rsidRPr="009C5539" w:rsidRDefault="00EB14CB" w:rsidP="00EB14CB">
            <w:pPr>
              <w:spacing w:after="160" w:line="276" w:lineRule="auto"/>
              <w:jc w:val="both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Գետնախնձոր</w:t>
            </w:r>
          </w:p>
        </w:tc>
        <w:tc>
          <w:tcPr>
            <w:tcW w:w="831" w:type="dxa"/>
          </w:tcPr>
          <w:p w14:paraId="3B5D962D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1,149,400</w:t>
            </w:r>
          </w:p>
        </w:tc>
        <w:tc>
          <w:tcPr>
            <w:tcW w:w="679" w:type="dxa"/>
          </w:tcPr>
          <w:p w14:paraId="10570E79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30,000</w:t>
            </w:r>
          </w:p>
        </w:tc>
        <w:tc>
          <w:tcPr>
            <w:tcW w:w="759" w:type="dxa"/>
          </w:tcPr>
          <w:p w14:paraId="76D2EE6D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10,000</w:t>
            </w:r>
          </w:p>
        </w:tc>
        <w:tc>
          <w:tcPr>
            <w:tcW w:w="982" w:type="dxa"/>
          </w:tcPr>
          <w:p w14:paraId="1511CDD3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55</w:t>
            </w:r>
          </w:p>
        </w:tc>
        <w:tc>
          <w:tcPr>
            <w:tcW w:w="947" w:type="dxa"/>
          </w:tcPr>
          <w:p w14:paraId="6711E5CD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20</w:t>
            </w:r>
          </w:p>
        </w:tc>
        <w:tc>
          <w:tcPr>
            <w:tcW w:w="918" w:type="dxa"/>
          </w:tcPr>
          <w:p w14:paraId="34A9D49F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1,650,000</w:t>
            </w:r>
          </w:p>
        </w:tc>
        <w:tc>
          <w:tcPr>
            <w:tcW w:w="1102" w:type="dxa"/>
          </w:tcPr>
          <w:p w14:paraId="724EA7DB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200,000</w:t>
            </w:r>
          </w:p>
        </w:tc>
        <w:tc>
          <w:tcPr>
            <w:tcW w:w="1194" w:type="dxa"/>
          </w:tcPr>
          <w:p w14:paraId="4E8A836E" w14:textId="77777777" w:rsidR="00EB14CB" w:rsidRPr="009C5539" w:rsidRDefault="00EB14CB" w:rsidP="00EB14CB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 xml:space="preserve"> 700,000 </w:t>
            </w:r>
          </w:p>
        </w:tc>
        <w:tc>
          <w:tcPr>
            <w:tcW w:w="1212" w:type="dxa"/>
          </w:tcPr>
          <w:p w14:paraId="32E0EB01" w14:textId="77777777" w:rsidR="00EB14CB" w:rsidRPr="009C5539" w:rsidRDefault="00EB14CB" w:rsidP="00EB14CB">
            <w:pPr>
              <w:keepNext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9C5539">
              <w:rPr>
                <w:rFonts w:ascii="Arial" w:hAnsi="Arial" w:cs="Arial"/>
                <w:sz w:val="12"/>
                <w:szCs w:val="12"/>
                <w:lang w:val="hy-AM"/>
              </w:rPr>
              <w:t>60,9</w:t>
            </w:r>
          </w:p>
        </w:tc>
      </w:tr>
    </w:tbl>
    <w:p w14:paraId="5ACE3EC4" w14:textId="261DBE1A" w:rsidR="00736BB4" w:rsidRDefault="00736BB4" w:rsidP="00736BB4">
      <w:pPr>
        <w:pStyle w:val="Caption"/>
        <w:rPr>
          <w:lang w:val="hy-AM"/>
        </w:rPr>
      </w:pPr>
    </w:p>
    <w:p w14:paraId="290727FB" w14:textId="1A20FD19" w:rsidR="001D361F" w:rsidRPr="00EB14CB" w:rsidRDefault="001D361F" w:rsidP="00DB644B">
      <w:pPr>
        <w:pStyle w:val="Caption"/>
        <w:framePr w:hSpace="180" w:wrap="around" w:vAnchor="page" w:hAnchor="page" w:x="1471" w:y="5371"/>
        <w:rPr>
          <w:rFonts w:ascii="Arial" w:hAnsi="Arial" w:cs="Arial"/>
          <w:lang w:val="hy-AM"/>
        </w:rPr>
      </w:pPr>
      <w:bookmarkStart w:id="82" w:name="_Toc142564260"/>
      <w:r w:rsidRPr="00EB14CB">
        <w:rPr>
          <w:rFonts w:ascii="Arial" w:hAnsi="Arial" w:cs="Arial"/>
          <w:lang w:val="hy-AM"/>
        </w:rPr>
        <w:t xml:space="preserve">Աղյուսակ </w:t>
      </w:r>
      <w:r w:rsidRPr="00DB644B">
        <w:rPr>
          <w:rFonts w:ascii="Arial" w:hAnsi="Arial" w:cs="Arial"/>
        </w:rPr>
        <w:fldChar w:fldCharType="begin"/>
      </w:r>
      <w:r w:rsidRPr="00EB14CB">
        <w:rPr>
          <w:rFonts w:ascii="Arial" w:hAnsi="Arial" w:cs="Arial"/>
          <w:lang w:val="hy-AM"/>
        </w:rPr>
        <w:instrText xml:space="preserve"> SEQ Աղյուսակ \* ARABIC </w:instrText>
      </w:r>
      <w:r w:rsidRPr="00DB644B">
        <w:rPr>
          <w:rFonts w:ascii="Arial" w:hAnsi="Arial" w:cs="Arial"/>
        </w:rPr>
        <w:fldChar w:fldCharType="separate"/>
      </w:r>
      <w:r w:rsidRPr="00EB14CB">
        <w:rPr>
          <w:rFonts w:ascii="Arial" w:hAnsi="Arial" w:cs="Arial"/>
          <w:noProof/>
          <w:lang w:val="hy-AM"/>
        </w:rPr>
        <w:t>14</w:t>
      </w:r>
      <w:r w:rsidRPr="00DB644B">
        <w:rPr>
          <w:rFonts w:ascii="Arial" w:hAnsi="Arial" w:cs="Arial"/>
          <w:noProof/>
        </w:rPr>
        <w:fldChar w:fldCharType="end"/>
      </w:r>
      <w:r w:rsidRPr="00EB14CB">
        <w:rPr>
          <w:rFonts w:ascii="Arial" w:hAnsi="Arial" w:cs="Arial"/>
          <w:lang w:val="hy-AM"/>
        </w:rPr>
        <w:t xml:space="preserve">: Վեգետատիվ </w:t>
      </w:r>
      <w:proofErr w:type="spellStart"/>
      <w:r w:rsidRPr="00EB14CB">
        <w:rPr>
          <w:rFonts w:ascii="Arial" w:hAnsi="Arial" w:cs="Arial"/>
          <w:lang w:val="hy-AM"/>
        </w:rPr>
        <w:t>կենսազանգվածից</w:t>
      </w:r>
      <w:proofErr w:type="spellEnd"/>
      <w:r w:rsidRPr="00EB14CB">
        <w:rPr>
          <w:rFonts w:ascii="Arial" w:hAnsi="Arial" w:cs="Arial"/>
          <w:lang w:val="hy-AM"/>
        </w:rPr>
        <w:t xml:space="preserve"> կոշտ վառելիքի արտադրության տնտեսական գնահատումը 1 տոննա հումքի հաշվով (</w:t>
      </w:r>
      <w:proofErr w:type="spellStart"/>
      <w:r w:rsidRPr="00EB14CB">
        <w:rPr>
          <w:rFonts w:ascii="Arial" w:hAnsi="Arial" w:cs="Arial"/>
          <w:lang w:val="hy-AM"/>
        </w:rPr>
        <w:t>hումքի</w:t>
      </w:r>
      <w:proofErr w:type="spellEnd"/>
      <w:r w:rsidRPr="00EB14CB">
        <w:rPr>
          <w:rFonts w:ascii="Arial" w:hAnsi="Arial" w:cs="Arial"/>
          <w:lang w:val="hy-AM"/>
        </w:rPr>
        <w:t xml:space="preserve"> տեղափոխումը </w:t>
      </w:r>
      <w:proofErr w:type="spellStart"/>
      <w:r w:rsidRPr="00EB14CB">
        <w:rPr>
          <w:rFonts w:ascii="Arial" w:hAnsi="Arial" w:cs="Arial"/>
          <w:lang w:val="hy-AM"/>
        </w:rPr>
        <w:t>մինչ</w:t>
      </w:r>
      <w:r w:rsidRPr="00DB644B">
        <w:rPr>
          <w:rFonts w:ascii="Arial" w:hAnsi="Arial" w:cs="Arial"/>
          <w:lang w:val="hy-AM"/>
        </w:rPr>
        <w:t>և</w:t>
      </w:r>
      <w:proofErr w:type="spellEnd"/>
      <w:r w:rsidRPr="00EB14CB">
        <w:rPr>
          <w:rFonts w:ascii="Arial" w:hAnsi="Arial" w:cs="Arial"/>
          <w:lang w:val="hy-AM"/>
        </w:rPr>
        <w:t xml:space="preserve"> 15 կմ հեռավորությունից</w:t>
      </w:r>
      <w:bookmarkEnd w:id="82"/>
    </w:p>
    <w:p w14:paraId="7E9800B1" w14:textId="7CC3DCAF" w:rsidR="00736BB4" w:rsidRDefault="00736BB4" w:rsidP="00DB644B">
      <w:pPr>
        <w:spacing w:line="276" w:lineRule="auto"/>
        <w:ind w:left="-180" w:firstLine="90"/>
        <w:jc w:val="both"/>
        <w:rPr>
          <w:rFonts w:ascii="Arial" w:hAnsi="Arial" w:cs="Arial"/>
          <w:color w:val="000000" w:themeColor="text1"/>
          <w:lang w:val="hy-AM"/>
        </w:rPr>
      </w:pPr>
      <w:r w:rsidRPr="001C560A">
        <w:rPr>
          <w:rFonts w:ascii="Arial" w:hAnsi="Arial" w:cs="Arial"/>
          <w:color w:val="000000" w:themeColor="text1"/>
          <w:lang w:val="hy-AM"/>
        </w:rPr>
        <w:t xml:space="preserve">       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Պիլոտային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տարածաշրջանների ընտրության ժամանակ նաև հաշվի է առնվել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բուսական հումքով պինդ վառելիքի արտադրությամբ մասնագիտացված արտադրական միավորների առկայությունը, ապահովելու համար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արժեշղթայի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՝  առաջնային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արտադրանքից զատ օժանդակ՝ վեգետատիվ մնացորդային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կենսազանգվածից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կոշտ </w:t>
      </w:r>
      <w:proofErr w:type="spellStart"/>
      <w:r>
        <w:rPr>
          <w:rFonts w:ascii="Arial" w:hAnsi="Arial" w:cs="Arial"/>
          <w:color w:val="000000" w:themeColor="text1"/>
          <w:lang w:val="hy-AM"/>
        </w:rPr>
        <w:t>կենսա</w:t>
      </w:r>
      <w:r w:rsidRPr="001C560A">
        <w:rPr>
          <w:rFonts w:ascii="Arial" w:hAnsi="Arial" w:cs="Arial"/>
          <w:color w:val="000000" w:themeColor="text1"/>
          <w:lang w:val="hy-AM"/>
        </w:rPr>
        <w:t>վառելիքի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արտադրության ամբողջական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իրագործելիության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հնարավորությունը տարածաշրջանի մակարդակով: Հաշվարկվել է պայմանական 1հա տարածքի վրա մշակաբույսերի մշակության արդյունքում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ձևավորվող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օժանդակ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արտադրանքի՝ վեգետատիվ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վերամշակմամբ կոշտ </w:t>
      </w:r>
      <w:proofErr w:type="spellStart"/>
      <w:r>
        <w:rPr>
          <w:rFonts w:ascii="Arial" w:hAnsi="Arial" w:cs="Arial"/>
          <w:color w:val="000000" w:themeColor="text1"/>
          <w:lang w:val="hy-AM"/>
        </w:rPr>
        <w:t>կենսա</w:t>
      </w:r>
      <w:r w:rsidRPr="001C560A">
        <w:rPr>
          <w:rFonts w:ascii="Arial" w:hAnsi="Arial" w:cs="Arial"/>
          <w:color w:val="000000" w:themeColor="text1"/>
          <w:lang w:val="hy-AM"/>
        </w:rPr>
        <w:t>վառելիքի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արտադրության տնտեսական</w:t>
      </w:r>
      <w:r w:rsidR="00DB644B" w:rsidRPr="00A605F0">
        <w:rPr>
          <w:rFonts w:ascii="Arial" w:hAnsi="Arial" w:cs="Arial"/>
          <w:color w:val="000000" w:themeColor="text1"/>
          <w:lang w:val="hy-AM"/>
        </w:rPr>
        <w:t xml:space="preserve"> </w:t>
      </w:r>
      <w:r w:rsidRPr="001C560A">
        <w:rPr>
          <w:rFonts w:ascii="Arial" w:hAnsi="Arial" w:cs="Arial"/>
          <w:color w:val="000000" w:themeColor="text1"/>
          <w:lang w:val="hy-AM"/>
        </w:rPr>
        <w:t xml:space="preserve">հիմնավորումը </w:t>
      </w:r>
      <w:proofErr w:type="spellStart"/>
      <w:r w:rsidRPr="001C560A">
        <w:rPr>
          <w:rFonts w:ascii="Arial" w:hAnsi="Arial" w:cs="Arial"/>
          <w:color w:val="000000" w:themeColor="text1"/>
          <w:lang w:val="hy-AM"/>
        </w:rPr>
        <w:t>արժեշղթայի</w:t>
      </w:r>
      <w:proofErr w:type="spellEnd"/>
      <w:r w:rsidRPr="001C560A">
        <w:rPr>
          <w:rFonts w:ascii="Arial" w:hAnsi="Arial" w:cs="Arial"/>
          <w:color w:val="000000" w:themeColor="text1"/>
          <w:lang w:val="hy-AM"/>
        </w:rPr>
        <w:t xml:space="preserve"> համար (աղյուսակ 1</w:t>
      </w:r>
      <w:r w:rsidR="00407DAE" w:rsidRPr="00407DAE">
        <w:rPr>
          <w:rFonts w:ascii="Arial" w:hAnsi="Arial" w:cs="Arial"/>
          <w:color w:val="000000" w:themeColor="text1"/>
          <w:lang w:val="hy-AM"/>
        </w:rPr>
        <w:t>4</w:t>
      </w:r>
      <w:r w:rsidRPr="001C560A">
        <w:rPr>
          <w:rFonts w:ascii="Arial" w:hAnsi="Arial" w:cs="Arial"/>
          <w:color w:val="000000" w:themeColor="text1"/>
          <w:lang w:val="hy-AM"/>
        </w:rPr>
        <w:t>):</w:t>
      </w:r>
    </w:p>
    <w:tbl>
      <w:tblPr>
        <w:tblStyle w:val="GridTable4-Accent61"/>
        <w:tblpPr w:leftFromText="180" w:rightFromText="180" w:vertAnchor="page" w:horzAnchor="margin" w:tblpY="6061"/>
        <w:tblW w:w="9788" w:type="dxa"/>
        <w:tblLayout w:type="fixed"/>
        <w:tblLook w:val="04A0" w:firstRow="1" w:lastRow="0" w:firstColumn="1" w:lastColumn="0" w:noHBand="0" w:noVBand="1"/>
      </w:tblPr>
      <w:tblGrid>
        <w:gridCol w:w="1525"/>
        <w:gridCol w:w="1378"/>
        <w:gridCol w:w="1377"/>
        <w:gridCol w:w="1377"/>
        <w:gridCol w:w="1377"/>
        <w:gridCol w:w="1377"/>
        <w:gridCol w:w="1377"/>
      </w:tblGrid>
      <w:tr w:rsidR="00591A4A" w:rsidRPr="001C560A" w14:paraId="524BBDED" w14:textId="77777777" w:rsidTr="0059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451C40D" w14:textId="77777777" w:rsidR="00591A4A" w:rsidRPr="001C560A" w:rsidRDefault="00591A4A" w:rsidP="00591A4A">
            <w:pPr>
              <w:spacing w:line="276" w:lineRule="auto"/>
              <w:ind w:left="-20"/>
              <w:jc w:val="center"/>
              <w:rPr>
                <w:rFonts w:ascii="Arial" w:hAnsi="Arial" w:cs="Arial"/>
                <w:sz w:val="12"/>
                <w:szCs w:val="12"/>
                <w:lang w:val="hy-AM"/>
              </w:rPr>
            </w:pPr>
            <w:bookmarkStart w:id="83" w:name="_Toc141269537"/>
            <w:bookmarkEnd w:id="81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Հումք</w:t>
            </w:r>
          </w:p>
        </w:tc>
        <w:tc>
          <w:tcPr>
            <w:tcW w:w="1378" w:type="dxa"/>
          </w:tcPr>
          <w:p w14:paraId="2FDB2281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1 տոննայի</w:t>
            </w:r>
          </w:p>
          <w:p w14:paraId="04C78B67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մթերման  գինը, ներառյալ տրանսպորտային ծախսեր</w:t>
            </w:r>
          </w:p>
          <w:p w14:paraId="763BAE67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1377" w:type="dxa"/>
          </w:tcPr>
          <w:p w14:paraId="6A9EAA43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1 տոննա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 վերամշակման արտադրական ծախսեր</w:t>
            </w:r>
          </w:p>
          <w:p w14:paraId="63F6CE7D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1377" w:type="dxa"/>
          </w:tcPr>
          <w:p w14:paraId="0E5C7ECF" w14:textId="77777777" w:rsidR="00591A4A" w:rsidRPr="001C560A" w:rsidRDefault="00591A4A" w:rsidP="00591A4A">
            <w:pPr>
              <w:spacing w:line="276" w:lineRule="auto"/>
              <w:ind w:lef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1 տոննա էներգետիկ արտադրանքի ինքնարժեքը</w:t>
            </w:r>
          </w:p>
          <w:p w14:paraId="0D79862C" w14:textId="77777777" w:rsidR="00591A4A" w:rsidRPr="001C560A" w:rsidRDefault="00591A4A" w:rsidP="00591A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  <w:p w14:paraId="0A1CF797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  <w:tc>
          <w:tcPr>
            <w:tcW w:w="1377" w:type="dxa"/>
          </w:tcPr>
          <w:p w14:paraId="145318C6" w14:textId="77777777" w:rsidR="00591A4A" w:rsidRPr="001C560A" w:rsidRDefault="00591A4A" w:rsidP="00591A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11 տոննա էներգետիկ արտադրանքի վաճառքի գինը</w:t>
            </w:r>
          </w:p>
          <w:p w14:paraId="52EA3141" w14:textId="77777777" w:rsidR="00591A4A" w:rsidRPr="001C560A" w:rsidRDefault="00591A4A" w:rsidP="00591A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  <w:p w14:paraId="7D7075D5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</w:tc>
        <w:tc>
          <w:tcPr>
            <w:tcW w:w="1377" w:type="dxa"/>
          </w:tcPr>
          <w:p w14:paraId="5E6569CF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Զուտ շահույթ</w:t>
            </w:r>
          </w:p>
          <w:p w14:paraId="739906BC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1377" w:type="dxa"/>
          </w:tcPr>
          <w:p w14:paraId="50A440A6" w14:textId="77777777" w:rsidR="00591A4A" w:rsidRPr="001C560A" w:rsidRDefault="00591A4A" w:rsidP="00591A4A">
            <w:pPr>
              <w:spacing w:line="276" w:lineRule="auto"/>
              <w:ind w:left="100"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 xml:space="preserve">Ընդհանուր 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շահութաբե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րությունը</w:t>
            </w:r>
            <w:proofErr w:type="spellEnd"/>
          </w:p>
          <w:p w14:paraId="4850FEF0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</w:p>
          <w:p w14:paraId="665126D6" w14:textId="77777777" w:rsidR="00591A4A" w:rsidRPr="001C560A" w:rsidRDefault="00591A4A" w:rsidP="00591A4A">
            <w:pPr>
              <w:spacing w:line="276" w:lineRule="auto"/>
              <w:ind w:left="-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hy-AM"/>
              </w:rPr>
            </w:pPr>
            <w:r w:rsidRPr="001C560A">
              <w:rPr>
                <w:rFonts w:ascii="Arial" w:hAnsi="Arial" w:cs="Arial"/>
                <w:sz w:val="12"/>
                <w:szCs w:val="12"/>
                <w:lang w:val="hy-AM"/>
              </w:rPr>
              <w:t>%</w:t>
            </w:r>
          </w:p>
        </w:tc>
      </w:tr>
      <w:tr w:rsidR="00591A4A" w:rsidRPr="001C560A" w14:paraId="3966514A" w14:textId="77777777" w:rsidTr="005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C2134D" w14:textId="77777777" w:rsidR="00591A4A" w:rsidRPr="001C560A" w:rsidRDefault="00591A4A" w:rsidP="00591A4A">
            <w:pPr>
              <w:spacing w:line="276" w:lineRule="auto"/>
              <w:ind w:left="-20" w:hanging="9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 xml:space="preserve">  Դաշտավարական մնացորդային վեգետատիվ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>կենսազանգված</w:t>
            </w:r>
            <w:proofErr w:type="spellEnd"/>
          </w:p>
          <w:p w14:paraId="366B4185" w14:textId="77777777" w:rsidR="00591A4A" w:rsidRPr="001C560A" w:rsidRDefault="00591A4A" w:rsidP="00591A4A">
            <w:pPr>
              <w:spacing w:line="276" w:lineRule="auto"/>
              <w:ind w:left="-2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378" w:type="dxa"/>
          </w:tcPr>
          <w:p w14:paraId="4BBD6F45" w14:textId="77777777" w:rsidR="00591A4A" w:rsidRPr="001C560A" w:rsidRDefault="00591A4A" w:rsidP="00591A4A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>30,000</w:t>
            </w:r>
          </w:p>
        </w:tc>
        <w:tc>
          <w:tcPr>
            <w:tcW w:w="1377" w:type="dxa"/>
          </w:tcPr>
          <w:p w14:paraId="3D628FBF" w14:textId="77777777" w:rsidR="00591A4A" w:rsidRPr="001C560A" w:rsidRDefault="00591A4A" w:rsidP="00591A4A">
            <w:pPr>
              <w:spacing w:after="160" w:line="276" w:lineRule="auto"/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>35,000</w:t>
            </w:r>
          </w:p>
        </w:tc>
        <w:tc>
          <w:tcPr>
            <w:tcW w:w="1377" w:type="dxa"/>
          </w:tcPr>
          <w:p w14:paraId="09315886" w14:textId="77777777" w:rsidR="00591A4A" w:rsidRPr="001C560A" w:rsidRDefault="00591A4A" w:rsidP="00591A4A">
            <w:pPr>
              <w:spacing w:after="160" w:line="276" w:lineRule="auto"/>
              <w:ind w:lef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>65,000</w:t>
            </w:r>
          </w:p>
        </w:tc>
        <w:tc>
          <w:tcPr>
            <w:tcW w:w="1377" w:type="dxa"/>
          </w:tcPr>
          <w:p w14:paraId="451DC0C1" w14:textId="77777777" w:rsidR="00591A4A" w:rsidRPr="001C560A" w:rsidRDefault="00591A4A" w:rsidP="00591A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 xml:space="preserve">           110,000</w:t>
            </w:r>
          </w:p>
          <w:p w14:paraId="21788F2C" w14:textId="77777777" w:rsidR="00591A4A" w:rsidRPr="001C560A" w:rsidRDefault="00591A4A" w:rsidP="00591A4A">
            <w:pPr>
              <w:spacing w:line="276" w:lineRule="auto"/>
              <w:ind w:left="-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377" w:type="dxa"/>
          </w:tcPr>
          <w:p w14:paraId="29194368" w14:textId="77777777" w:rsidR="00591A4A" w:rsidRPr="001C560A" w:rsidRDefault="00591A4A" w:rsidP="00591A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 xml:space="preserve">     45,000</w:t>
            </w:r>
          </w:p>
          <w:p w14:paraId="493BBE01" w14:textId="77777777" w:rsidR="00591A4A" w:rsidRPr="001C560A" w:rsidRDefault="00591A4A" w:rsidP="00591A4A">
            <w:pPr>
              <w:spacing w:line="276" w:lineRule="auto"/>
              <w:ind w:left="-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377" w:type="dxa"/>
          </w:tcPr>
          <w:p w14:paraId="13F5024F" w14:textId="77777777" w:rsidR="00591A4A" w:rsidRPr="001C560A" w:rsidRDefault="00591A4A" w:rsidP="00591A4A">
            <w:pPr>
              <w:keepNext/>
              <w:spacing w:line="276" w:lineRule="auto"/>
              <w:ind w:left="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4"/>
                <w:szCs w:val="14"/>
                <w:lang w:val="hy-AM"/>
              </w:rPr>
              <w:t>69,2</w:t>
            </w:r>
          </w:p>
        </w:tc>
      </w:tr>
    </w:tbl>
    <w:p w14:paraId="3AC5F3F5" w14:textId="77777777" w:rsidR="00EB14CB" w:rsidRDefault="00EB14CB" w:rsidP="00EB14CB">
      <w:pPr>
        <w:rPr>
          <w:lang w:val="hy-AM"/>
        </w:rPr>
      </w:pPr>
    </w:p>
    <w:p w14:paraId="6E10CEC2" w14:textId="77777777" w:rsidR="00EB14CB" w:rsidRPr="00EB14CB" w:rsidRDefault="00EB14CB" w:rsidP="00EB14CB">
      <w:pPr>
        <w:rPr>
          <w:lang w:val="hy-AM"/>
        </w:rPr>
      </w:pPr>
    </w:p>
    <w:p w14:paraId="230C10FA" w14:textId="5AA66BD4" w:rsidR="00326F57" w:rsidRPr="00591A4A" w:rsidRDefault="00DE2DB5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bookmarkStart w:id="84" w:name="_Toc149896668"/>
      <w:r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4</w:t>
      </w:r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.5 </w:t>
      </w:r>
      <w:proofErr w:type="spellStart"/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Ռիսկերի</w:t>
      </w:r>
      <w:proofErr w:type="spellEnd"/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proofErr w:type="spellStart"/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կառավարման</w:t>
      </w:r>
      <w:proofErr w:type="spellEnd"/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proofErr w:type="spellStart"/>
      <w:r w:rsidR="00326F57" w:rsidRPr="00591A4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ծրագիր</w:t>
      </w:r>
      <w:bookmarkEnd w:id="83"/>
      <w:bookmarkEnd w:id="84"/>
      <w:proofErr w:type="spellEnd"/>
    </w:p>
    <w:p w14:paraId="20F41DAA" w14:textId="77777777" w:rsidR="00326F57" w:rsidRPr="001C560A" w:rsidRDefault="00326F57" w:rsidP="00326F57">
      <w:pPr>
        <w:spacing w:line="276" w:lineRule="auto"/>
        <w:ind w:left="-270"/>
        <w:jc w:val="both"/>
        <w:rPr>
          <w:rFonts w:ascii="Arial" w:hAnsi="Arial" w:cs="Arial"/>
          <w:bCs/>
          <w:lang w:val="hy-AM"/>
        </w:rPr>
      </w:pPr>
      <w:r w:rsidRPr="001C560A">
        <w:rPr>
          <w:rFonts w:ascii="Arial" w:hAnsi="Arial" w:cs="Arial"/>
          <w:bCs/>
          <w:lang w:val="hy-AM"/>
        </w:rPr>
        <w:t xml:space="preserve">Ռիսկերի կառավարման և մեղմացման ծրագիրը առաջնային է դաշտավարական մշակաբույսերի մշակման համար՝ հաշվի առնելով եղանակային </w:t>
      </w:r>
      <w:proofErr w:type="spellStart"/>
      <w:r w:rsidRPr="001C560A">
        <w:rPr>
          <w:rFonts w:ascii="Arial" w:hAnsi="Arial" w:cs="Arial"/>
          <w:bCs/>
          <w:lang w:val="hy-AM"/>
        </w:rPr>
        <w:t>անկանխատեսելիությունը</w:t>
      </w:r>
      <w:proofErr w:type="spellEnd"/>
      <w:r w:rsidRPr="001C560A">
        <w:rPr>
          <w:rFonts w:ascii="Arial" w:hAnsi="Arial" w:cs="Arial"/>
          <w:bCs/>
          <w:lang w:val="hy-AM"/>
        </w:rPr>
        <w:t xml:space="preserve">, վնասատուների և հիվանդությունների բռնկումները, շուկայի տատանումները և այլ գործոնները։ Ռիսկերի կառավարման և մեղմացման պլանը  կօգնի </w:t>
      </w:r>
      <w:proofErr w:type="spellStart"/>
      <w:r w:rsidRPr="001C560A">
        <w:rPr>
          <w:rFonts w:ascii="Arial" w:hAnsi="Arial" w:cs="Arial"/>
          <w:bCs/>
          <w:lang w:val="hy-AM"/>
        </w:rPr>
        <w:t>պիլոտային</w:t>
      </w:r>
      <w:proofErr w:type="spellEnd"/>
      <w:r w:rsidRPr="001C560A">
        <w:rPr>
          <w:rFonts w:ascii="Arial" w:hAnsi="Arial" w:cs="Arial"/>
          <w:bCs/>
          <w:lang w:val="hy-AM"/>
        </w:rPr>
        <w:t xml:space="preserve"> ծրագրին բացահայտել պոտենցիալ </w:t>
      </w:r>
      <w:proofErr w:type="spellStart"/>
      <w:r w:rsidRPr="001C560A">
        <w:rPr>
          <w:rFonts w:ascii="Arial" w:hAnsi="Arial" w:cs="Arial"/>
          <w:bCs/>
          <w:lang w:val="hy-AM"/>
        </w:rPr>
        <w:t>վտանգներն</w:t>
      </w:r>
      <w:proofErr w:type="spellEnd"/>
      <w:r w:rsidRPr="001C560A">
        <w:rPr>
          <w:rFonts w:ascii="Arial" w:hAnsi="Arial" w:cs="Arial"/>
          <w:bCs/>
          <w:lang w:val="hy-AM"/>
        </w:rPr>
        <w:t xml:space="preserve"> ու </w:t>
      </w:r>
      <w:proofErr w:type="spellStart"/>
      <w:r w:rsidRPr="001C560A">
        <w:rPr>
          <w:rFonts w:ascii="Arial" w:hAnsi="Arial" w:cs="Arial"/>
          <w:bCs/>
          <w:lang w:val="hy-AM"/>
        </w:rPr>
        <w:t>խոցելիությունը</w:t>
      </w:r>
      <w:proofErr w:type="spellEnd"/>
      <w:r w:rsidRPr="001C560A">
        <w:rPr>
          <w:rFonts w:ascii="Arial" w:hAnsi="Arial" w:cs="Arial"/>
          <w:bCs/>
          <w:lang w:val="hy-AM"/>
        </w:rPr>
        <w:t xml:space="preserve">՝ </w:t>
      </w:r>
      <w:proofErr w:type="spellStart"/>
      <w:r w:rsidRPr="001C560A">
        <w:rPr>
          <w:rFonts w:ascii="Arial" w:hAnsi="Arial" w:cs="Arial"/>
          <w:bCs/>
          <w:lang w:val="hy-AM"/>
        </w:rPr>
        <w:t>բերքատվությունից</w:t>
      </w:r>
      <w:proofErr w:type="spellEnd"/>
      <w:r w:rsidRPr="001C560A">
        <w:rPr>
          <w:rFonts w:ascii="Arial" w:hAnsi="Arial" w:cs="Arial"/>
          <w:bCs/>
          <w:lang w:val="hy-AM"/>
        </w:rPr>
        <w:t xml:space="preserve"> </w:t>
      </w:r>
      <w:proofErr w:type="spellStart"/>
      <w:r w:rsidRPr="001C560A">
        <w:rPr>
          <w:rFonts w:ascii="Arial" w:hAnsi="Arial" w:cs="Arial"/>
          <w:bCs/>
          <w:lang w:val="hy-AM"/>
        </w:rPr>
        <w:t>մինչև</w:t>
      </w:r>
      <w:proofErr w:type="spellEnd"/>
      <w:r w:rsidRPr="001C560A">
        <w:rPr>
          <w:rFonts w:ascii="Arial" w:hAnsi="Arial" w:cs="Arial"/>
          <w:bCs/>
          <w:lang w:val="hy-AM"/>
        </w:rPr>
        <w:t xml:space="preserve"> իրացում։</w:t>
      </w:r>
    </w:p>
    <w:p w14:paraId="5022CA3D" w14:textId="77777777" w:rsidR="00326F57" w:rsidRPr="001C560A" w:rsidRDefault="00326F57" w:rsidP="00326F57">
      <w:pPr>
        <w:spacing w:line="276" w:lineRule="auto"/>
        <w:ind w:left="-270"/>
        <w:jc w:val="both"/>
        <w:rPr>
          <w:rFonts w:ascii="Arial" w:hAnsi="Arial" w:cs="Arial"/>
          <w:bCs/>
          <w:lang w:val="hy-AM"/>
        </w:rPr>
      </w:pPr>
      <w:proofErr w:type="spellStart"/>
      <w:r w:rsidRPr="001C560A">
        <w:rPr>
          <w:rFonts w:ascii="Arial" w:hAnsi="Arial" w:cs="Arial"/>
          <w:bCs/>
          <w:lang w:val="hy-AM"/>
        </w:rPr>
        <w:t>Ստորև</w:t>
      </w:r>
      <w:proofErr w:type="spellEnd"/>
      <w:r w:rsidRPr="001C560A">
        <w:rPr>
          <w:rFonts w:ascii="Arial" w:hAnsi="Arial" w:cs="Arial"/>
          <w:bCs/>
          <w:lang w:val="hy-AM"/>
        </w:rPr>
        <w:t xml:space="preserve"> ներկայացված ռիսկերի կառավարման և մեղմացման պլանը անդրադարձել է ռեսուրսների՝  սերմերի, պարարտանյութերի և գյուղատնտեսական մեքենաների ձեռքբերմանը, տեխնոլոգիական </w:t>
      </w:r>
      <w:proofErr w:type="spellStart"/>
      <w:r w:rsidRPr="001C560A">
        <w:rPr>
          <w:rFonts w:ascii="Arial" w:hAnsi="Arial" w:cs="Arial"/>
          <w:bCs/>
          <w:lang w:val="hy-AM"/>
        </w:rPr>
        <w:t>ռիսկերին</w:t>
      </w:r>
      <w:proofErr w:type="spellEnd"/>
      <w:r w:rsidRPr="001C560A">
        <w:rPr>
          <w:rFonts w:ascii="Arial" w:hAnsi="Arial" w:cs="Arial"/>
          <w:bCs/>
          <w:lang w:val="hy-AM"/>
        </w:rPr>
        <w:t xml:space="preserve">, ինչպես նաև մշակության հետ կապված մարտահրավերներին։ </w:t>
      </w:r>
    </w:p>
    <w:p w14:paraId="5D00109F" w14:textId="77777777" w:rsidR="000E73ED" w:rsidRDefault="000E73ED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</w:p>
    <w:p w14:paraId="75D73F99" w14:textId="77777777" w:rsidR="000E73ED" w:rsidRDefault="000E73ED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</w:p>
    <w:p w14:paraId="05B35331" w14:textId="77777777" w:rsidR="000E73ED" w:rsidRDefault="000E73ED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</w:p>
    <w:p w14:paraId="339F1BCA" w14:textId="77777777" w:rsidR="000E73ED" w:rsidRDefault="000E73ED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</w:p>
    <w:p w14:paraId="61B56AF0" w14:textId="4B8B21DE" w:rsidR="00326F57" w:rsidRPr="001C560A" w:rsidRDefault="00326F57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</w:pPr>
      <w:r w:rsidRPr="001C560A">
        <w:rPr>
          <w:rFonts w:ascii="Arial" w:hAnsi="Arial" w:cs="Arial"/>
          <w:color w:val="000000" w:themeColor="text1"/>
          <w:lang w:val="hy-AM"/>
        </w:rPr>
        <w:br w:type="page"/>
      </w:r>
    </w:p>
    <w:p w14:paraId="07D45ECB" w14:textId="7777777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  <w:sectPr w:rsidR="00326F57" w:rsidRPr="001C560A" w:rsidSect="005F62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-Accent41"/>
        <w:tblpPr w:leftFromText="180" w:rightFromText="180" w:vertAnchor="page" w:horzAnchor="margin" w:tblpY="1"/>
        <w:tblW w:w="12595" w:type="dxa"/>
        <w:tblLayout w:type="fixed"/>
        <w:tblLook w:val="04A0" w:firstRow="1" w:lastRow="0" w:firstColumn="1" w:lastColumn="0" w:noHBand="0" w:noVBand="1"/>
      </w:tblPr>
      <w:tblGrid>
        <w:gridCol w:w="1615"/>
        <w:gridCol w:w="2070"/>
        <w:gridCol w:w="1890"/>
        <w:gridCol w:w="2250"/>
        <w:gridCol w:w="4770"/>
      </w:tblGrid>
      <w:tr w:rsidR="00326F57" w:rsidRPr="001C560A" w14:paraId="3FA531DA" w14:textId="77777777" w:rsidTr="000E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94550E8" w14:textId="77777777" w:rsidR="00326F57" w:rsidRPr="00DB644B" w:rsidRDefault="00326F57" w:rsidP="000E73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Հնարավոր </w:t>
            </w:r>
            <w:proofErr w:type="spellStart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ռիսկեր</w:t>
            </w:r>
            <w:proofErr w:type="spellEnd"/>
          </w:p>
        </w:tc>
        <w:tc>
          <w:tcPr>
            <w:tcW w:w="2070" w:type="dxa"/>
          </w:tcPr>
          <w:p w14:paraId="733DD934" w14:textId="77777777" w:rsidR="00326F57" w:rsidRPr="00DB644B" w:rsidRDefault="00326F57" w:rsidP="000E73E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Նկարագրություն</w:t>
            </w:r>
          </w:p>
        </w:tc>
        <w:tc>
          <w:tcPr>
            <w:tcW w:w="1890" w:type="dxa"/>
          </w:tcPr>
          <w:p w14:paraId="26C282B9" w14:textId="2D3D7C9C" w:rsidR="00326F57" w:rsidRPr="00DB644B" w:rsidRDefault="00326F57" w:rsidP="000E73E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Հավանակա</w:t>
            </w:r>
            <w:r w:rsidR="00DB644B"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softHyphen/>
            </w: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նություն</w:t>
            </w:r>
          </w:p>
          <w:p w14:paraId="0F1DBD2A" w14:textId="2007FBD4" w:rsidR="00326F57" w:rsidRPr="00DB644B" w:rsidRDefault="00326F57" w:rsidP="000E73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(1՝ անհավա</w:t>
            </w:r>
            <w:r w:rsidR="00DB644B"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softHyphen/>
            </w: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նա</w:t>
            </w:r>
            <w:r w:rsidR="00DB644B"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softHyphen/>
            </w: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կան</w:t>
            </w:r>
            <w:r w:rsidR="00DB644B" w:rsidRPr="00DB644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0E73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5՝ առավել հավանա</w:t>
            </w:r>
            <w:r w:rsidR="00DB644B"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softHyphen/>
            </w: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կան)</w:t>
            </w:r>
          </w:p>
        </w:tc>
        <w:tc>
          <w:tcPr>
            <w:tcW w:w="2250" w:type="dxa"/>
          </w:tcPr>
          <w:p w14:paraId="02EEB274" w14:textId="77777777" w:rsidR="00326F57" w:rsidRPr="00DB644B" w:rsidRDefault="00326F57" w:rsidP="000E73E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Հետևանք</w:t>
            </w:r>
            <w:proofErr w:type="spellEnd"/>
          </w:p>
        </w:tc>
        <w:tc>
          <w:tcPr>
            <w:tcW w:w="4770" w:type="dxa"/>
          </w:tcPr>
          <w:p w14:paraId="1A40B67A" w14:textId="77777777" w:rsidR="00326F57" w:rsidRPr="00DB644B" w:rsidRDefault="00326F57" w:rsidP="000E73ED">
            <w:pPr>
              <w:spacing w:line="276" w:lineRule="auto"/>
              <w:ind w:left="5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Ռիսկի </w:t>
            </w:r>
            <w:proofErr w:type="spellStart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մեղմացմանն</w:t>
            </w:r>
            <w:proofErr w:type="spellEnd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ուղղված քայլեր</w:t>
            </w:r>
          </w:p>
        </w:tc>
      </w:tr>
      <w:tr w:rsidR="00326F57" w:rsidRPr="008C593C" w14:paraId="7ED8A237" w14:textId="77777777" w:rsidTr="000E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F764645" w14:textId="77777777" w:rsidR="00326F57" w:rsidRPr="001C560A" w:rsidRDefault="00326F57" w:rsidP="000E73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Մշակության հետ կապված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մարտահրավերներ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70" w:type="dxa"/>
          </w:tcPr>
          <w:p w14:paraId="3772A93F" w14:textId="77777777" w:rsidR="00326F57" w:rsidRPr="001C560A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Եղանակային անբարենպաստ պայմանների, վնասատուների կամ հիվանդությունների բռնկումների կամ մշակման ոչ օպտիմալ պրակտիկայի հետ կապված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ռիսկեր</w:t>
            </w:r>
            <w:proofErr w:type="spellEnd"/>
          </w:p>
        </w:tc>
        <w:tc>
          <w:tcPr>
            <w:tcW w:w="1890" w:type="dxa"/>
            <w:vAlign w:val="center"/>
          </w:tcPr>
          <w:p w14:paraId="44D3AA1B" w14:textId="77777777" w:rsidR="00326F57" w:rsidRPr="001C560A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2250" w:type="dxa"/>
          </w:tcPr>
          <w:p w14:paraId="0731ADF2" w14:textId="77777777" w:rsidR="00326F57" w:rsidRPr="001C560A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Այս ռիսկը լրջորեն կազդի փորձնական ծրագրի վրա՝ պատճառելով զգալի ֆինանսական կորուստներ </w:t>
            </w:r>
          </w:p>
        </w:tc>
        <w:tc>
          <w:tcPr>
            <w:tcW w:w="4770" w:type="dxa"/>
          </w:tcPr>
          <w:p w14:paraId="2336C694" w14:textId="77777777" w:rsidR="00DB644B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Ընտրված բոլոր 4 տեսակ մշակաբույսերի մշակություն, մեկ տեսակ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մշակաբույսի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ամբողջական ձախողման դեպքում,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պիլոտի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կատարման ռիսկը մեղմելու համար:</w:t>
            </w:r>
          </w:p>
          <w:p w14:paraId="0396951B" w14:textId="77777777" w:rsidR="00DB644B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Անընդհատ </w:t>
            </w:r>
            <w:proofErr w:type="spellStart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մշտադիտարկել</w:t>
            </w:r>
            <w:proofErr w:type="spellEnd"/>
            <w:r w:rsidR="00DB644B"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եղանակի կանխատեսումը` իրականացնելու համապատասխան միջոցառումներ, ինչպիսիք են </w:t>
            </w:r>
            <w:proofErr w:type="spellStart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ոռոգումը</w:t>
            </w:r>
            <w:proofErr w:type="spellEnd"/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կամ պաշտպանիչ կառուցվածքը</w:t>
            </w:r>
          </w:p>
          <w:p w14:paraId="4FFB82E0" w14:textId="4173692C" w:rsidR="00326F57" w:rsidRPr="00DB644B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DB644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Մշակել վնասատուների և հիվանդությունների կառավարման պլաններ, ներառյալ վաղ հայտնաբերումը, մոնիտորինգը և միջամտությունները:</w:t>
            </w:r>
          </w:p>
        </w:tc>
      </w:tr>
      <w:tr w:rsidR="00326F57" w:rsidRPr="008C593C" w14:paraId="0E30952D" w14:textId="77777777" w:rsidTr="000E73ED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7D405D3" w14:textId="77777777" w:rsidR="00326F57" w:rsidRPr="001C560A" w:rsidRDefault="00326F57" w:rsidP="000E73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Սահմանափակ ռեսուրսներ</w:t>
            </w:r>
          </w:p>
        </w:tc>
        <w:tc>
          <w:tcPr>
            <w:tcW w:w="2070" w:type="dxa"/>
          </w:tcPr>
          <w:p w14:paraId="7BF05494" w14:textId="77777777" w:rsidR="00326F57" w:rsidRPr="001C560A" w:rsidRDefault="00326F57" w:rsidP="000E73E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Այս ռիսկը կապված է հիմնական ռեսուրսների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անհասանելիության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հետ, ներառյալ մշակովի տարածքների, սերմերի, ջրի, պարարտանյութերի կամ գյուղ. մեքենաների</w:t>
            </w:r>
          </w:p>
        </w:tc>
        <w:tc>
          <w:tcPr>
            <w:tcW w:w="1890" w:type="dxa"/>
            <w:vAlign w:val="center"/>
          </w:tcPr>
          <w:p w14:paraId="4DE9A54E" w14:textId="77777777" w:rsidR="00326F57" w:rsidRPr="001C560A" w:rsidRDefault="00326F57" w:rsidP="000E73E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2250" w:type="dxa"/>
          </w:tcPr>
          <w:p w14:paraId="17777EC6" w14:textId="77777777" w:rsidR="00326F57" w:rsidRPr="001C560A" w:rsidRDefault="00326F57" w:rsidP="000E73E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Այս ռիսկի դեպքում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պիլոտը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կարող է բախվել զգալի ուշացումների և ծախսերի ավելացման: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Պիլոտային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գործողությունն իրականացնող  թիմին անհրաժեշտ կլինի լրացուցիչ ջանքեր և ռեսուրսներ ներդնել ազդեցությունը վերականգնելու և մեղմելու համար:</w:t>
            </w:r>
          </w:p>
        </w:tc>
        <w:tc>
          <w:tcPr>
            <w:tcW w:w="4770" w:type="dxa"/>
          </w:tcPr>
          <w:p w14:paraId="5E4738CF" w14:textId="77777777" w:rsidR="00326F57" w:rsidRPr="001C560A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Նախքան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պիլոտի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մեկնարկը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պլանավորել ռեսուրսների գնման, հավաքագրման և նյութատեխնիկական ապահովման հնարավոր աղբյուրները:</w:t>
            </w:r>
          </w:p>
          <w:p w14:paraId="6D5B56F5" w14:textId="77777777" w:rsidR="00326F57" w:rsidRPr="001C560A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Պայմանագրային հարաբերություններ հաստատել ռեսուրսների սեփականատերերի հետ և համակարգել աջակցող հաստատությունների հետ՝ հեշտացնելու համար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պիլոտավորման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ընթացքը</w:t>
            </w:r>
          </w:p>
          <w:p w14:paraId="6423D536" w14:textId="77777777" w:rsidR="00326F57" w:rsidRPr="001C560A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Սահմանել ռեսուրսների օգտագործման, բաշխման ռազմավարությունը, ինչպես նաև պլանավորել այլընտրանքային աղբյուրներ կամ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օպտիմալացնել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ռեսուրսների օգտագործումը:</w:t>
            </w:r>
          </w:p>
          <w:p w14:paraId="4DB75B26" w14:textId="77777777" w:rsidR="00326F57" w:rsidRPr="001C560A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Համագործակցել այլ շահագրգիռ կողմերի հետ՝ անհրաժեշտության դեպքում լրացուցիչ ռեսուրսներ ներդնելու համար</w:t>
            </w:r>
          </w:p>
        </w:tc>
      </w:tr>
      <w:tr w:rsidR="00326F57" w:rsidRPr="008C593C" w14:paraId="6F51CD6E" w14:textId="77777777" w:rsidTr="000E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8D7A70D" w14:textId="77777777" w:rsidR="00326F57" w:rsidRPr="001C560A" w:rsidRDefault="00326F57" w:rsidP="000E73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Տեխնոլոգիական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ռիսկեր</w:t>
            </w:r>
            <w:proofErr w:type="spellEnd"/>
          </w:p>
        </w:tc>
        <w:tc>
          <w:tcPr>
            <w:tcW w:w="2070" w:type="dxa"/>
          </w:tcPr>
          <w:p w14:paraId="04309769" w14:textId="77777777" w:rsidR="00326F57" w:rsidRPr="001C560A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Այս տեսակի ռիսկերը հիմնականում վերաբերում են պինդ վառելիքի համար գյուղատնտեսական </w:t>
            </w: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մնացորդների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վերամշակմանը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572D4A05" w14:textId="77777777" w:rsidR="00326F57" w:rsidRPr="001C560A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  <w:vAlign w:val="center"/>
          </w:tcPr>
          <w:p w14:paraId="7F7D8877" w14:textId="77777777" w:rsidR="00326F57" w:rsidRPr="00953607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0" w:type="dxa"/>
          </w:tcPr>
          <w:p w14:paraId="0DE93797" w14:textId="77777777" w:rsidR="00326F57" w:rsidRPr="001C560A" w:rsidRDefault="00326F57" w:rsidP="000E73E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Պիլոտը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կարող է ֆինանսական կորուստներ կրել և իր հիմնական նպատակին չհասնել: 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Պիլոտային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գործողությունն </w:t>
            </w: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իրականացնող  թիմը պետք է վերանայի ընտրված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բրիկետավորման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արտադրական միավորները՝ կախված դրանց տեխնոլոգիական ռեսուրսներով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ապահովվածությունից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:  Պայմանագրային հարաբերություններ հաստատի հումքային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մթերման և վերամշակման համար:</w:t>
            </w:r>
          </w:p>
        </w:tc>
        <w:tc>
          <w:tcPr>
            <w:tcW w:w="4770" w:type="dxa"/>
          </w:tcPr>
          <w:p w14:paraId="47066729" w14:textId="2FEE60A6" w:rsidR="00326F57" w:rsidRPr="001C560A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Պարբերաբար վերահսկել և գնահատել տեխնիկական գործողությունները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բրիկետավորման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միավորների հետ:</w:t>
            </w:r>
          </w:p>
          <w:p w14:paraId="5BB0586C" w14:textId="387D6C98" w:rsidR="00326F57" w:rsidRPr="001C560A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Կազմել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բրիկետավորման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կետերի պահուստային ցուցակ, որոնք պատրաստ կլինեն համագործակցել/գնահատել մնացորդները:</w:t>
            </w:r>
          </w:p>
          <w:p w14:paraId="3B8780D9" w14:textId="15597EDD" w:rsidR="00736BB4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Սերտորեն համագործակցել գյուղատնտեսության ոլորտի փորձագետների կամ խորհրդատուների հետ՝ լուծելու տեխնիկական դժվարությունները և </w:t>
            </w:r>
            <w:proofErr w:type="spellStart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օպտիմալացնելու</w:t>
            </w:r>
            <w:proofErr w:type="spellEnd"/>
            <w:r w:rsidRPr="001C560A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վերամշակումը:</w:t>
            </w:r>
          </w:p>
          <w:p w14:paraId="1F21D0BE" w14:textId="2F3C3B95" w:rsidR="00326F57" w:rsidRPr="00C90DFB" w:rsidRDefault="00326F57" w:rsidP="000E73E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60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Պիլոտային</w:t>
            </w:r>
            <w:proofErr w:type="spellEnd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գործողության մեկնարկից առաջ մանրամասն ուսումնասիրել </w:t>
            </w:r>
            <w:proofErr w:type="spellStart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դիտարկվող</w:t>
            </w:r>
            <w:proofErr w:type="spellEnd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բրիկետավորման</w:t>
            </w:r>
            <w:proofErr w:type="spellEnd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կետերը՝ գնահատել  դրանց տեխնիկական հնարավորությունները </w:t>
            </w:r>
            <w:proofErr w:type="spellStart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պիլոտային</w:t>
            </w:r>
            <w:proofErr w:type="spellEnd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>գործողությունում</w:t>
            </w:r>
            <w:proofErr w:type="spellEnd"/>
            <w:r w:rsidRPr="00C90DFB"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  <w:t xml:space="preserve"> ներգրավվելու համար:</w:t>
            </w:r>
          </w:p>
        </w:tc>
      </w:tr>
    </w:tbl>
    <w:p w14:paraId="3042EEF2" w14:textId="7777777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color w:val="000000" w:themeColor="text1"/>
          <w:lang w:val="hy-AM"/>
        </w:rPr>
        <w:sectPr w:rsidR="00326F57" w:rsidRPr="001C560A" w:rsidSect="00C936C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2D588AB" w14:textId="77777777" w:rsidR="00326F57" w:rsidRPr="001C560A" w:rsidRDefault="00326F57" w:rsidP="00326F57">
      <w:pPr>
        <w:pStyle w:val="Heading1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Arial" w:hAnsi="Arial" w:cs="Arial"/>
          <w:b/>
          <w:bCs/>
          <w:color w:val="006B3B"/>
          <w:sz w:val="21"/>
          <w:szCs w:val="21"/>
          <w:lang w:val="hy-AM"/>
        </w:rPr>
      </w:pPr>
      <w:bookmarkStart w:id="85" w:name="_Toc149896669"/>
      <w:bookmarkStart w:id="86" w:name="_Hlk141267931"/>
      <w:r w:rsidRPr="001C560A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lastRenderedPageBreak/>
        <w:t>ԵԶՐԱԿԱՑՈՒԹՅՈՒՆՆԵՐ ԵՎ ԱՌԱՋԱՐԿՈՒԹՅՈՒՆՆԵՐ</w:t>
      </w:r>
      <w:bookmarkEnd w:id="85"/>
      <w:r w:rsidRPr="001C560A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t xml:space="preserve"> </w:t>
      </w:r>
    </w:p>
    <w:p w14:paraId="24E8B7ED" w14:textId="77777777" w:rsidR="00326F57" w:rsidRPr="001C560A" w:rsidRDefault="00326F57" w:rsidP="00326F57">
      <w:pPr>
        <w:spacing w:line="276" w:lineRule="auto"/>
        <w:ind w:left="540"/>
        <w:jc w:val="both"/>
        <w:rPr>
          <w:rFonts w:ascii="Arial" w:eastAsiaTheme="minorHAnsi" w:hAnsi="Arial" w:cs="Arial"/>
          <w:lang w:val="hy-AM"/>
        </w:rPr>
      </w:pPr>
      <w:r w:rsidRPr="001C560A">
        <w:rPr>
          <w:rFonts w:ascii="Arial" w:eastAsiaTheme="minorHAnsi" w:hAnsi="Arial" w:cs="Arial"/>
          <w:lang w:val="hy-AM"/>
        </w:rPr>
        <w:t xml:space="preserve">Հայաստանի հինգ տարբեր մարզերում եգիպտացորենի, </w:t>
      </w:r>
      <w:proofErr w:type="spellStart"/>
      <w:r w:rsidRPr="001C560A">
        <w:rPr>
          <w:rFonts w:ascii="Arial" w:eastAsiaTheme="minorHAnsi" w:hAnsi="Arial" w:cs="Arial"/>
          <w:lang w:val="hy-AM"/>
        </w:rPr>
        <w:t>արևածաղկի</w:t>
      </w:r>
      <w:proofErr w:type="spellEnd"/>
      <w:r w:rsidRPr="001C560A">
        <w:rPr>
          <w:rFonts w:ascii="Arial" w:eastAsiaTheme="minorHAnsi" w:hAnsi="Arial" w:cs="Arial"/>
          <w:lang w:val="hy-AM"/>
        </w:rPr>
        <w:t xml:space="preserve">, </w:t>
      </w:r>
      <w:proofErr w:type="spellStart"/>
      <w:r w:rsidRPr="001C560A">
        <w:rPr>
          <w:rFonts w:ascii="Arial" w:eastAsiaTheme="minorHAnsi" w:hAnsi="Arial" w:cs="Arial"/>
          <w:lang w:val="hy-AM"/>
        </w:rPr>
        <w:t>գետնախնձորի</w:t>
      </w:r>
      <w:proofErr w:type="spellEnd"/>
      <w:r w:rsidRPr="001C560A">
        <w:rPr>
          <w:rFonts w:ascii="Arial" w:eastAsiaTheme="minorHAnsi" w:hAnsi="Arial" w:cs="Arial"/>
          <w:lang w:val="hy-AM"/>
        </w:rPr>
        <w:t xml:space="preserve"> և </w:t>
      </w:r>
      <w:proofErr w:type="spellStart"/>
      <w:r w:rsidRPr="001C560A">
        <w:rPr>
          <w:rFonts w:ascii="Arial" w:eastAsiaTheme="minorHAnsi" w:hAnsi="Arial" w:cs="Arial"/>
          <w:lang w:val="hy-AM"/>
        </w:rPr>
        <w:t>սորգոյի</w:t>
      </w:r>
      <w:proofErr w:type="spellEnd"/>
      <w:r w:rsidRPr="001C560A">
        <w:rPr>
          <w:rFonts w:ascii="Arial" w:eastAsiaTheme="minorHAnsi" w:hAnsi="Arial" w:cs="Arial"/>
          <w:lang w:val="hy-AM"/>
        </w:rPr>
        <w:t xml:space="preserve"> մշակման համար ներկայացված </w:t>
      </w:r>
      <w:proofErr w:type="spellStart"/>
      <w:r w:rsidRPr="001C560A">
        <w:rPr>
          <w:rFonts w:ascii="Arial" w:eastAsiaTheme="minorHAnsi" w:hAnsi="Arial" w:cs="Arial"/>
          <w:lang w:val="hy-AM"/>
        </w:rPr>
        <w:t>պիլոտային</w:t>
      </w:r>
      <w:proofErr w:type="spellEnd"/>
      <w:r w:rsidRPr="001C560A">
        <w:rPr>
          <w:rFonts w:ascii="Arial" w:eastAsiaTheme="minorHAnsi" w:hAnsi="Arial" w:cs="Arial"/>
          <w:lang w:val="hy-AM"/>
        </w:rPr>
        <w:t xml:space="preserve"> նախագիծը կարող է հիմնավորել մի քանի </w:t>
      </w:r>
      <w:proofErr w:type="spellStart"/>
      <w:r w:rsidRPr="001C560A">
        <w:rPr>
          <w:rFonts w:ascii="Arial" w:eastAsiaTheme="minorHAnsi" w:hAnsi="Arial" w:cs="Arial"/>
          <w:lang w:val="hy-AM"/>
        </w:rPr>
        <w:t>կարևոր</w:t>
      </w:r>
      <w:proofErr w:type="spellEnd"/>
      <w:r w:rsidRPr="001C560A">
        <w:rPr>
          <w:rFonts w:ascii="Arial" w:eastAsiaTheme="minorHAnsi" w:hAnsi="Arial" w:cs="Arial"/>
          <w:lang w:val="hy-AM"/>
        </w:rPr>
        <w:t xml:space="preserve"> փաստարկներ.</w:t>
      </w:r>
    </w:p>
    <w:p w14:paraId="0EE4D498" w14:textId="77777777" w:rsidR="00326F57" w:rsidRPr="001C560A" w:rsidRDefault="00326F57" w:rsidP="00326F57">
      <w:pPr>
        <w:pStyle w:val="ListParagraph"/>
        <w:numPr>
          <w:ilvl w:val="0"/>
          <w:numId w:val="14"/>
        </w:numPr>
        <w:spacing w:line="276" w:lineRule="auto"/>
        <w:ind w:left="99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b/>
          <w:lang w:val="hy-AM"/>
        </w:rPr>
        <w:t xml:space="preserve">Մշակաբույսերի </w:t>
      </w:r>
      <w:proofErr w:type="spellStart"/>
      <w:r w:rsidRPr="001C560A">
        <w:rPr>
          <w:rFonts w:ascii="Arial" w:hAnsi="Arial" w:cs="Arial"/>
          <w:b/>
          <w:lang w:val="hy-AM"/>
        </w:rPr>
        <w:t>շրջանացման</w:t>
      </w:r>
      <w:proofErr w:type="spellEnd"/>
      <w:r w:rsidRPr="001C560A">
        <w:rPr>
          <w:rFonts w:ascii="Arial" w:hAnsi="Arial" w:cs="Arial"/>
          <w:b/>
          <w:lang w:val="hy-AM"/>
        </w:rPr>
        <w:t xml:space="preserve"> հնարավորությունները տվյալ </w:t>
      </w:r>
      <w:proofErr w:type="spellStart"/>
      <w:r w:rsidRPr="001C560A">
        <w:rPr>
          <w:rFonts w:ascii="Arial" w:hAnsi="Arial" w:cs="Arial"/>
          <w:b/>
          <w:lang w:val="hy-AM"/>
        </w:rPr>
        <w:t>ագրոկլիմայական</w:t>
      </w:r>
      <w:proofErr w:type="spellEnd"/>
      <w:r w:rsidRPr="001C560A">
        <w:rPr>
          <w:rFonts w:ascii="Arial" w:hAnsi="Arial" w:cs="Arial"/>
          <w:b/>
          <w:lang w:val="hy-AM"/>
        </w:rPr>
        <w:t xml:space="preserve"> պայմաններում</w:t>
      </w:r>
      <w:r w:rsidRPr="001C560A">
        <w:rPr>
          <w:rFonts w:ascii="Arial" w:hAnsi="Arial" w:cs="Arial"/>
          <w:lang w:val="hy-AM"/>
        </w:rPr>
        <w:t xml:space="preserve">. </w:t>
      </w: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նախագիծը հնարավորություն կընձեռի բացահայտել Հայաստանի տարբեր կլիմայական պայմաններում տվյալ մշակաբույսերի </w:t>
      </w:r>
      <w:proofErr w:type="spellStart"/>
      <w:r w:rsidRPr="001C560A">
        <w:rPr>
          <w:rFonts w:ascii="Arial" w:hAnsi="Arial" w:cs="Arial"/>
          <w:lang w:val="hy-AM"/>
        </w:rPr>
        <w:t>շրջանացման</w:t>
      </w:r>
      <w:proofErr w:type="spellEnd"/>
      <w:r w:rsidRPr="001C560A">
        <w:rPr>
          <w:rFonts w:ascii="Arial" w:hAnsi="Arial" w:cs="Arial"/>
          <w:lang w:val="hy-AM"/>
        </w:rPr>
        <w:t xml:space="preserve"> նպատակահարմարությունը: Նախագծի միջոցով հնարավոր կլինի բացահայտել մշակաբույսերի </w:t>
      </w:r>
      <w:proofErr w:type="spellStart"/>
      <w:r w:rsidRPr="001C560A">
        <w:rPr>
          <w:rFonts w:ascii="Arial" w:hAnsi="Arial" w:cs="Arial"/>
          <w:lang w:val="hy-AM"/>
        </w:rPr>
        <w:t>հարմարվողականությունը</w:t>
      </w:r>
      <w:proofErr w:type="spellEnd"/>
      <w:r w:rsidRPr="001C560A">
        <w:rPr>
          <w:rFonts w:ascii="Arial" w:hAnsi="Arial" w:cs="Arial"/>
          <w:lang w:val="hy-AM"/>
        </w:rPr>
        <w:t xml:space="preserve"> ընտրված մարզերում՝ ելնելով այնպիսի գործոններից, ինչպիսիք են ջերմաստիճանը, հողի տեսակը և ջրի առկայությունը:</w:t>
      </w:r>
    </w:p>
    <w:p w14:paraId="7BBC885B" w14:textId="4D630952" w:rsidR="00326F57" w:rsidRPr="001C560A" w:rsidRDefault="00326F57" w:rsidP="00326F57">
      <w:pPr>
        <w:pStyle w:val="ListParagraph"/>
        <w:numPr>
          <w:ilvl w:val="0"/>
          <w:numId w:val="14"/>
        </w:numPr>
        <w:spacing w:line="276" w:lineRule="auto"/>
        <w:ind w:left="90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b/>
          <w:lang w:val="hy-AM"/>
        </w:rPr>
        <w:t>Արտադրական նոր հնարավորությունների ստեղծման ներուժը</w:t>
      </w:r>
      <w:r w:rsidRPr="001C560A">
        <w:rPr>
          <w:rFonts w:ascii="Cambria Math" w:hAnsi="Cambria Math" w:cs="Cambria Math"/>
          <w:lang w:val="hy-AM"/>
        </w:rPr>
        <w:t>․</w:t>
      </w:r>
      <w:r w:rsidRPr="001C560A">
        <w:rPr>
          <w:rFonts w:ascii="Arial" w:hAnsi="Arial" w:cs="Arial"/>
          <w:lang w:val="hy-AM"/>
        </w:rPr>
        <w:t xml:space="preserve"> </w:t>
      </w:r>
      <w:proofErr w:type="spellStart"/>
      <w:r w:rsidRPr="001C560A">
        <w:rPr>
          <w:rFonts w:ascii="Arial" w:hAnsi="Arial" w:cs="Arial"/>
          <w:lang w:val="hy-AM"/>
        </w:rPr>
        <w:t>պիլոտի</w:t>
      </w:r>
      <w:proofErr w:type="spellEnd"/>
      <w:r w:rsidRPr="001C560A">
        <w:rPr>
          <w:rFonts w:ascii="Arial" w:hAnsi="Arial" w:cs="Arial"/>
          <w:lang w:val="hy-AM"/>
        </w:rPr>
        <w:t xml:space="preserve"> միջոցով կ</w:t>
      </w:r>
      <w:r w:rsidRPr="007908C3">
        <w:rPr>
          <w:rFonts w:ascii="Arial" w:hAnsi="Arial" w:cs="Arial"/>
          <w:lang w:val="hy-AM"/>
        </w:rPr>
        <w:t xml:space="preserve">արող են </w:t>
      </w:r>
      <w:r w:rsidRPr="001C560A">
        <w:rPr>
          <w:rFonts w:ascii="Arial" w:hAnsi="Arial" w:cs="Arial"/>
          <w:lang w:val="hy-AM"/>
        </w:rPr>
        <w:t>հիմնավորվ</w:t>
      </w:r>
      <w:r w:rsidRPr="007908C3">
        <w:rPr>
          <w:rFonts w:ascii="Arial" w:hAnsi="Arial" w:cs="Arial"/>
          <w:lang w:val="hy-AM"/>
        </w:rPr>
        <w:t>ել</w:t>
      </w:r>
      <w:r w:rsidRPr="001C560A">
        <w:rPr>
          <w:rFonts w:ascii="Arial" w:hAnsi="Arial" w:cs="Arial"/>
          <w:lang w:val="hy-AM"/>
        </w:rPr>
        <w:t xml:space="preserve"> հիմնական առաջնային </w:t>
      </w:r>
      <w:proofErr w:type="spellStart"/>
      <w:r w:rsidRPr="001C560A">
        <w:rPr>
          <w:rFonts w:ascii="Arial" w:hAnsi="Arial" w:cs="Arial"/>
          <w:lang w:val="hy-AM"/>
        </w:rPr>
        <w:t>բուսաբուծական</w:t>
      </w:r>
      <w:proofErr w:type="spellEnd"/>
      <w:r w:rsidRPr="001C560A">
        <w:rPr>
          <w:rFonts w:ascii="Arial" w:hAnsi="Arial" w:cs="Arial"/>
          <w:lang w:val="hy-AM"/>
        </w:rPr>
        <w:t xml:space="preserve"> արտադրանքից  զատ՝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կիրառման հնարավորությունները՝ կերի և </w:t>
      </w:r>
      <w:proofErr w:type="spellStart"/>
      <w:r w:rsidRPr="001C560A">
        <w:rPr>
          <w:rFonts w:ascii="Arial" w:hAnsi="Arial" w:cs="Arial"/>
          <w:lang w:val="hy-AM"/>
        </w:rPr>
        <w:t>էնեգետիկայի</w:t>
      </w:r>
      <w:proofErr w:type="spellEnd"/>
      <w:r w:rsidRPr="001C560A">
        <w:rPr>
          <w:rFonts w:ascii="Arial" w:hAnsi="Arial" w:cs="Arial"/>
          <w:lang w:val="hy-AM"/>
        </w:rPr>
        <w:t xml:space="preserve"> նպատակով</w:t>
      </w:r>
      <w:r w:rsidRPr="007908C3">
        <w:rPr>
          <w:rFonts w:ascii="Arial" w:hAnsi="Arial" w:cs="Arial"/>
          <w:lang w:val="hy-AM"/>
        </w:rPr>
        <w:t>,</w:t>
      </w:r>
      <w:r w:rsidR="00DB644B" w:rsidRPr="00DB644B">
        <w:rPr>
          <w:rFonts w:ascii="Arial" w:hAnsi="Arial" w:cs="Arial"/>
          <w:lang w:val="hy-AM"/>
        </w:rPr>
        <w:t xml:space="preserve"> </w:t>
      </w:r>
      <w:r w:rsidRPr="007908C3">
        <w:rPr>
          <w:rFonts w:ascii="Arial" w:hAnsi="Arial" w:cs="Arial"/>
          <w:lang w:val="hy-AM"/>
        </w:rPr>
        <w:t xml:space="preserve">ինչպես նաև </w:t>
      </w:r>
      <w:r w:rsidRPr="001C560A">
        <w:rPr>
          <w:rFonts w:ascii="Arial" w:hAnsi="Arial" w:cs="Arial"/>
          <w:lang w:val="hy-AM"/>
        </w:rPr>
        <w:t>բացահայտ</w:t>
      </w:r>
      <w:r w:rsidRPr="007908C3">
        <w:rPr>
          <w:rFonts w:ascii="Arial" w:hAnsi="Arial" w:cs="Arial"/>
          <w:lang w:val="hy-AM"/>
        </w:rPr>
        <w:t>վ</w:t>
      </w:r>
      <w:r w:rsidRPr="001C560A">
        <w:rPr>
          <w:rFonts w:ascii="Arial" w:hAnsi="Arial" w:cs="Arial"/>
          <w:lang w:val="hy-AM"/>
        </w:rPr>
        <w:t xml:space="preserve">ել նոր արտադրական </w:t>
      </w:r>
      <w:proofErr w:type="spellStart"/>
      <w:r w:rsidRPr="001C560A">
        <w:rPr>
          <w:rFonts w:ascii="Arial" w:hAnsi="Arial" w:cs="Arial"/>
          <w:lang w:val="hy-AM"/>
        </w:rPr>
        <w:t>արժեշղթաների</w:t>
      </w:r>
      <w:proofErr w:type="spellEnd"/>
      <w:r w:rsidRPr="001C560A">
        <w:rPr>
          <w:rFonts w:ascii="Arial" w:hAnsi="Arial" w:cs="Arial"/>
          <w:lang w:val="hy-AM"/>
        </w:rPr>
        <w:t xml:space="preserve">՝ մասնավորապես պինդ </w:t>
      </w:r>
      <w:proofErr w:type="spellStart"/>
      <w:r>
        <w:rPr>
          <w:rFonts w:ascii="Arial" w:hAnsi="Arial" w:cs="Arial"/>
          <w:lang w:val="hy-AM"/>
        </w:rPr>
        <w:t>կենսա</w:t>
      </w:r>
      <w:r w:rsidRPr="001C560A">
        <w:rPr>
          <w:rFonts w:ascii="Arial" w:hAnsi="Arial" w:cs="Arial"/>
          <w:lang w:val="hy-AM"/>
        </w:rPr>
        <w:t>վառելիքի</w:t>
      </w:r>
      <w:proofErr w:type="spellEnd"/>
      <w:r w:rsidRPr="001C560A">
        <w:rPr>
          <w:rFonts w:ascii="Arial" w:hAnsi="Arial" w:cs="Arial"/>
          <w:lang w:val="hy-AM"/>
        </w:rPr>
        <w:t xml:space="preserve"> արտադրության </w:t>
      </w:r>
      <w:proofErr w:type="spellStart"/>
      <w:r w:rsidRPr="001C560A">
        <w:rPr>
          <w:rFonts w:ascii="Arial" w:hAnsi="Arial" w:cs="Arial"/>
          <w:lang w:val="hy-AM"/>
        </w:rPr>
        <w:t>ձևավորման</w:t>
      </w:r>
      <w:proofErr w:type="spellEnd"/>
      <w:r w:rsidRPr="001C560A">
        <w:rPr>
          <w:rFonts w:ascii="Arial" w:hAnsi="Arial" w:cs="Arial"/>
          <w:lang w:val="hy-AM"/>
        </w:rPr>
        <w:t xml:space="preserve"> հնարավորություններն ու հիմնավորվածությունը։ </w:t>
      </w:r>
    </w:p>
    <w:p w14:paraId="0AC813A8" w14:textId="15D4D901" w:rsidR="00326F57" w:rsidRPr="001C560A" w:rsidRDefault="00326F57" w:rsidP="00326F57">
      <w:pPr>
        <w:pStyle w:val="ListParagraph"/>
        <w:numPr>
          <w:ilvl w:val="0"/>
          <w:numId w:val="14"/>
        </w:numPr>
        <w:spacing w:line="276" w:lineRule="auto"/>
        <w:ind w:left="99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b/>
          <w:lang w:val="hy-AM"/>
        </w:rPr>
        <w:t>Էներգետիկ նպատակներով տնտեսական և տեխնիկական կենսունակության հիմնավորում</w:t>
      </w:r>
      <w:r w:rsidRPr="001C560A">
        <w:rPr>
          <w:rFonts w:ascii="Arial" w:hAnsi="Arial" w:cs="Arial"/>
          <w:lang w:val="hy-AM"/>
        </w:rPr>
        <w:t xml:space="preserve">. </w:t>
      </w: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նախագծի շրջանակում հնարավորություն կընձեռվի բացահայտել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կիրառության </w:t>
      </w:r>
      <w:proofErr w:type="spellStart"/>
      <w:r w:rsidRPr="001C560A">
        <w:rPr>
          <w:rFonts w:ascii="Arial" w:hAnsi="Arial" w:cs="Arial"/>
          <w:lang w:val="hy-AM"/>
        </w:rPr>
        <w:t>նպատապահարմարությունը</w:t>
      </w:r>
      <w:proofErr w:type="spellEnd"/>
      <w:r w:rsidRPr="001C560A">
        <w:rPr>
          <w:rFonts w:ascii="Arial" w:hAnsi="Arial" w:cs="Arial"/>
          <w:lang w:val="hy-AM"/>
        </w:rPr>
        <w:t xml:space="preserve">՝ պինդ </w:t>
      </w:r>
      <w:proofErr w:type="spellStart"/>
      <w:r w:rsidRPr="001C560A">
        <w:rPr>
          <w:rFonts w:ascii="Arial" w:hAnsi="Arial" w:cs="Arial"/>
          <w:lang w:val="hy-AM"/>
        </w:rPr>
        <w:t>կենսավառելիքի</w:t>
      </w:r>
      <w:proofErr w:type="spellEnd"/>
      <w:r w:rsidRPr="001C560A">
        <w:rPr>
          <w:rFonts w:ascii="Arial" w:hAnsi="Arial" w:cs="Arial"/>
          <w:lang w:val="hy-AM"/>
        </w:rPr>
        <w:t xml:space="preserve"> արտադրության  տեխնիկական և տնտեսական տեսանկյուններից։ Հնարավոր կլինի ավելի հստակ պատկեր ունենալ տվյալ տեսակի </w:t>
      </w:r>
      <w:proofErr w:type="spellStart"/>
      <w:r w:rsidRPr="001C560A">
        <w:rPr>
          <w:rFonts w:ascii="Arial" w:hAnsi="Arial" w:cs="Arial"/>
          <w:lang w:val="hy-AM"/>
        </w:rPr>
        <w:t>մշակաբույսի</w:t>
      </w:r>
      <w:proofErr w:type="spellEnd"/>
      <w:r w:rsidRPr="001C560A">
        <w:rPr>
          <w:rFonts w:ascii="Arial" w:hAnsi="Arial" w:cs="Arial"/>
          <w:lang w:val="hy-AM"/>
        </w:rPr>
        <w:t xml:space="preserve">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ծավալի, դրա վերամշակման հնարավորությունների և ֆինանսական ներդրումների վերաբերյալ: Ավելի ճշգրիտ և փորձի հիման վրա գնահատական կտրվի յուրաքանչյուր մարզում մշակաբույսերի ընդհանուր շահութաբերության վերաբերյալ։</w:t>
      </w:r>
    </w:p>
    <w:p w14:paraId="38A6CC9A" w14:textId="77777777" w:rsidR="00326F57" w:rsidRPr="001C560A" w:rsidRDefault="00326F57" w:rsidP="00326F57">
      <w:pPr>
        <w:spacing w:line="276" w:lineRule="auto"/>
        <w:ind w:left="36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Փորձնական ծրագրի արդյունքները </w:t>
      </w:r>
      <w:r w:rsidRPr="009E566E">
        <w:rPr>
          <w:rFonts w:ascii="Arial" w:hAnsi="Arial" w:cs="Arial"/>
          <w:lang w:val="hy-AM"/>
        </w:rPr>
        <w:t xml:space="preserve">կարող են </w:t>
      </w:r>
      <w:r w:rsidRPr="001C560A">
        <w:rPr>
          <w:rFonts w:ascii="Arial" w:hAnsi="Arial" w:cs="Arial"/>
          <w:lang w:val="hy-AM"/>
        </w:rPr>
        <w:t>բարենպաստ ազդեցություն ունեն</w:t>
      </w:r>
      <w:r w:rsidRPr="009E566E">
        <w:rPr>
          <w:rFonts w:ascii="Arial" w:hAnsi="Arial" w:cs="Arial"/>
          <w:lang w:val="hy-AM"/>
        </w:rPr>
        <w:t>ալ</w:t>
      </w:r>
      <w:r w:rsidRPr="001C560A">
        <w:rPr>
          <w:rFonts w:ascii="Arial" w:hAnsi="Arial" w:cs="Arial"/>
          <w:lang w:val="hy-AM"/>
        </w:rPr>
        <w:t xml:space="preserve"> Հայաստանի գյուղատնտեսության և էներգետիկ ոլորտների վրա: Հաստատելով ցանքաշրջանառության </w:t>
      </w:r>
      <w:proofErr w:type="spellStart"/>
      <w:r w:rsidRPr="001C560A">
        <w:rPr>
          <w:rFonts w:ascii="Arial" w:hAnsi="Arial" w:cs="Arial"/>
          <w:lang w:val="hy-AM"/>
        </w:rPr>
        <w:t>իրագործելիությունը</w:t>
      </w:r>
      <w:proofErr w:type="spellEnd"/>
      <w:r w:rsidRPr="001C560A">
        <w:rPr>
          <w:rFonts w:ascii="Arial" w:hAnsi="Arial" w:cs="Arial"/>
          <w:lang w:val="hy-AM"/>
        </w:rPr>
        <w:t xml:space="preserve"> և նոր արտադրական հնարավորություններ ստեղծելու ներուժը՝ նախաձեռնությունը կարող է հանգեցնել կայուն գյուղատնտեսական </w:t>
      </w:r>
      <w:proofErr w:type="spellStart"/>
      <w:r w:rsidRPr="001C560A">
        <w:rPr>
          <w:rFonts w:ascii="Arial" w:hAnsi="Arial" w:cs="Arial"/>
          <w:lang w:val="hy-AM"/>
        </w:rPr>
        <w:t>գործելակերպերի</w:t>
      </w:r>
      <w:proofErr w:type="spellEnd"/>
      <w:r w:rsidRPr="001C560A">
        <w:rPr>
          <w:rFonts w:ascii="Arial" w:hAnsi="Arial" w:cs="Arial"/>
          <w:lang w:val="hy-AM"/>
        </w:rPr>
        <w:t xml:space="preserve"> ներդրմանը և նպաստել երկրի պարենային և էներգետիկ ապահովվածության խնդիրների </w:t>
      </w:r>
      <w:proofErr w:type="spellStart"/>
      <w:r w:rsidRPr="001C560A">
        <w:rPr>
          <w:rFonts w:ascii="Arial" w:hAnsi="Arial" w:cs="Arial"/>
          <w:lang w:val="hy-AM"/>
        </w:rPr>
        <w:t>մեղմմանը</w:t>
      </w:r>
      <w:proofErr w:type="spellEnd"/>
      <w:r w:rsidRPr="001C560A">
        <w:rPr>
          <w:rFonts w:ascii="Arial" w:hAnsi="Arial" w:cs="Arial"/>
          <w:lang w:val="hy-AM"/>
        </w:rPr>
        <w:t xml:space="preserve">: Ավելին, մնացորդային </w:t>
      </w:r>
      <w:proofErr w:type="spellStart"/>
      <w:r w:rsidRPr="001C560A">
        <w:rPr>
          <w:rFonts w:ascii="Arial" w:hAnsi="Arial" w:cs="Arial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lang w:val="hy-AM"/>
        </w:rPr>
        <w:t xml:space="preserve"> էներգետիկ նպատակներով կիրառությունը կարող է ճանապարհ հարթել վերականգնվող էներգիայի զարգացման համար՝ նվազեցնելով Հայաստանի կախվածությունը հանածո </w:t>
      </w:r>
      <w:proofErr w:type="spellStart"/>
      <w:r w:rsidRPr="001C560A">
        <w:rPr>
          <w:rFonts w:ascii="Arial" w:hAnsi="Arial" w:cs="Arial"/>
          <w:lang w:val="hy-AM"/>
        </w:rPr>
        <w:t>վառելանյութերից</w:t>
      </w:r>
      <w:proofErr w:type="spellEnd"/>
      <w:r w:rsidRPr="001C560A">
        <w:rPr>
          <w:rFonts w:ascii="Arial" w:hAnsi="Arial" w:cs="Arial"/>
          <w:lang w:val="hy-AM"/>
        </w:rPr>
        <w:t>՝ խթանելով շրջակա միջավայրի պահպանությունն ու կայունությունը։</w:t>
      </w:r>
    </w:p>
    <w:p w14:paraId="72040F1A" w14:textId="77777777" w:rsidR="00326F57" w:rsidRPr="001C560A" w:rsidRDefault="00326F57" w:rsidP="00326F57">
      <w:pPr>
        <w:spacing w:line="276" w:lineRule="auto"/>
        <w:ind w:left="450"/>
        <w:jc w:val="both"/>
        <w:rPr>
          <w:rFonts w:ascii="Arial" w:hAnsi="Arial" w:cs="Arial"/>
          <w:lang w:val="hy-AM"/>
        </w:rPr>
      </w:pP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նախագծի հաջողությունը երաշխավորելու համար անհրաժեշտ է ակտիվորեն ներգրավել համայնքներին, </w:t>
      </w:r>
      <w:proofErr w:type="spellStart"/>
      <w:r w:rsidRPr="001C560A">
        <w:rPr>
          <w:rFonts w:ascii="Arial" w:hAnsi="Arial" w:cs="Arial"/>
          <w:lang w:val="hy-AM"/>
        </w:rPr>
        <w:t>ֆերմերներին</w:t>
      </w:r>
      <w:proofErr w:type="spellEnd"/>
      <w:r w:rsidRPr="001C560A">
        <w:rPr>
          <w:rFonts w:ascii="Arial" w:hAnsi="Arial" w:cs="Arial"/>
          <w:lang w:val="hy-AM"/>
        </w:rPr>
        <w:t xml:space="preserve">, պինդ </w:t>
      </w:r>
      <w:proofErr w:type="spellStart"/>
      <w:r w:rsidRPr="001C560A">
        <w:rPr>
          <w:rFonts w:ascii="Arial" w:hAnsi="Arial" w:cs="Arial"/>
          <w:lang w:val="hy-AM"/>
        </w:rPr>
        <w:t>կենսավառելիք</w:t>
      </w:r>
      <w:proofErr w:type="spellEnd"/>
      <w:r w:rsidRPr="001C560A">
        <w:rPr>
          <w:rFonts w:ascii="Arial" w:hAnsi="Arial" w:cs="Arial"/>
          <w:lang w:val="hy-AM"/>
        </w:rPr>
        <w:t xml:space="preserve"> արտադրող ընկերություններին և այլ շահագրգիռ կողմերին: Բացի այդ, սերտ համագործակցությունը հետազոտական հաստատությունների և ոլորտի փորձագետների հետ կնպաստի բարենպաստ արդյունքների </w:t>
      </w:r>
      <w:proofErr w:type="spellStart"/>
      <w:r w:rsidRPr="001C560A">
        <w:rPr>
          <w:rFonts w:ascii="Arial" w:hAnsi="Arial" w:cs="Arial"/>
          <w:lang w:val="hy-AM"/>
        </w:rPr>
        <w:t>ձևավորմանը</w:t>
      </w:r>
      <w:proofErr w:type="spellEnd"/>
      <w:r w:rsidRPr="001C560A">
        <w:rPr>
          <w:rFonts w:ascii="Arial" w:hAnsi="Arial" w:cs="Arial"/>
          <w:lang w:val="hy-AM"/>
        </w:rPr>
        <w:t xml:space="preserve">։ </w:t>
      </w:r>
    </w:p>
    <w:p w14:paraId="25B7FF01" w14:textId="477D0839" w:rsidR="00326F57" w:rsidRPr="00C90DFB" w:rsidRDefault="00326F57" w:rsidP="00C90DFB">
      <w:pPr>
        <w:spacing w:line="276" w:lineRule="auto"/>
        <w:ind w:left="450"/>
        <w:jc w:val="both"/>
        <w:rPr>
          <w:rFonts w:ascii="Arial" w:hAnsi="Arial" w:cs="Arial"/>
          <w:lang w:val="hy-AM"/>
        </w:rPr>
      </w:pPr>
      <w:r w:rsidRPr="001C560A">
        <w:rPr>
          <w:rFonts w:ascii="Arial" w:hAnsi="Arial" w:cs="Arial"/>
          <w:lang w:val="hy-AM"/>
        </w:rPr>
        <w:t xml:space="preserve">Եզրափակելով՝ </w:t>
      </w:r>
      <w:proofErr w:type="spellStart"/>
      <w:r w:rsidRPr="001C560A">
        <w:rPr>
          <w:rFonts w:ascii="Arial" w:hAnsi="Arial" w:cs="Arial"/>
          <w:lang w:val="hy-AM"/>
        </w:rPr>
        <w:t>պիլոտային</w:t>
      </w:r>
      <w:proofErr w:type="spellEnd"/>
      <w:r w:rsidRPr="001C560A">
        <w:rPr>
          <w:rFonts w:ascii="Arial" w:hAnsi="Arial" w:cs="Arial"/>
          <w:lang w:val="hy-AM"/>
        </w:rPr>
        <w:t xml:space="preserve"> ծրագրի իրականացումը հաջող</w:t>
      </w:r>
      <w:r w:rsidRPr="009E566E">
        <w:rPr>
          <w:rFonts w:ascii="Arial" w:hAnsi="Arial" w:cs="Arial"/>
          <w:lang w:val="hy-AM"/>
        </w:rPr>
        <w:t>ության դեպքում</w:t>
      </w:r>
      <w:r w:rsidRPr="001C560A">
        <w:rPr>
          <w:rFonts w:ascii="Arial" w:hAnsi="Arial" w:cs="Arial"/>
          <w:lang w:val="hy-AM"/>
        </w:rPr>
        <w:t xml:space="preserve"> ոչ միայն կվերահաստատի ընտրված չորս դաշտային մշակաբույսերի պարենային և կերային նշանակության </w:t>
      </w:r>
      <w:proofErr w:type="spellStart"/>
      <w:r w:rsidRPr="001C560A">
        <w:rPr>
          <w:rFonts w:ascii="Arial" w:hAnsi="Arial" w:cs="Arial"/>
          <w:lang w:val="hy-AM"/>
        </w:rPr>
        <w:t>կարևորությունը</w:t>
      </w:r>
      <w:proofErr w:type="spellEnd"/>
      <w:r w:rsidRPr="001C560A">
        <w:rPr>
          <w:rFonts w:ascii="Arial" w:hAnsi="Arial" w:cs="Arial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lang w:val="hy-AM"/>
        </w:rPr>
        <w:t>այլև</w:t>
      </w:r>
      <w:proofErr w:type="spellEnd"/>
      <w:r w:rsidRPr="001C560A">
        <w:rPr>
          <w:rFonts w:ascii="Arial" w:hAnsi="Arial" w:cs="Arial"/>
          <w:lang w:val="hy-AM"/>
        </w:rPr>
        <w:t xml:space="preserve"> կբացահայտի մշակաբույսերի էներգետիկ նշանակությունը՝ </w:t>
      </w:r>
      <w:r w:rsidRPr="009E566E">
        <w:rPr>
          <w:rFonts w:ascii="Arial" w:hAnsi="Arial" w:cs="Arial"/>
          <w:lang w:val="hy-AM"/>
        </w:rPr>
        <w:t xml:space="preserve">կոշտ </w:t>
      </w:r>
      <w:proofErr w:type="spellStart"/>
      <w:r w:rsidRPr="001C560A">
        <w:rPr>
          <w:rFonts w:ascii="Arial" w:hAnsi="Arial" w:cs="Arial"/>
          <w:lang w:val="hy-AM"/>
        </w:rPr>
        <w:t>կենսավառելիքի</w:t>
      </w:r>
      <w:proofErr w:type="spellEnd"/>
      <w:r w:rsidRPr="001C560A">
        <w:rPr>
          <w:rFonts w:ascii="Arial" w:hAnsi="Arial" w:cs="Arial"/>
          <w:lang w:val="hy-AM"/>
        </w:rPr>
        <w:t xml:space="preserve"> արտադրության հեռանկարային ոլորտում դրանց լրացուցիչ հումքային բազա հանդիսանալու տեսանկյունից</w:t>
      </w:r>
      <w:bookmarkEnd w:id="86"/>
      <w:r w:rsidRPr="001C560A">
        <w:rPr>
          <w:rFonts w:ascii="Arial" w:hAnsi="Arial" w:cs="Arial"/>
          <w:lang w:val="hy-AM"/>
        </w:rPr>
        <w:t xml:space="preserve">։ </w:t>
      </w:r>
      <w:bookmarkStart w:id="87" w:name="_Toc138889850"/>
      <w:bookmarkStart w:id="88" w:name="_Hlk138859058"/>
    </w:p>
    <w:p w14:paraId="1EBE92CC" w14:textId="6D3EF9B1" w:rsidR="00326F57" w:rsidRPr="00091F53" w:rsidRDefault="009C5539" w:rsidP="00326F57">
      <w:pPr>
        <w:pStyle w:val="Heading1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</w:pPr>
      <w:bookmarkStart w:id="89" w:name="_Toc149896670"/>
      <w:r w:rsidRPr="00091F53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lastRenderedPageBreak/>
        <w:t>ԳՐԱԿԱՆՈՒԹՅԱՆ ՑԱՆԿ</w:t>
      </w:r>
      <w:bookmarkEnd w:id="89"/>
    </w:p>
    <w:p w14:paraId="2C2B66A3" w14:textId="2807165A" w:rsidR="008838C7" w:rsidRPr="007B14E3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val="hy-AM"/>
        </w:rPr>
      </w:pPr>
      <w:r w:rsidRPr="007B14E3">
        <w:rPr>
          <w:rFonts w:ascii="Arial" w:eastAsia="Roboto" w:hAnsi="Arial" w:cs="Arial"/>
          <w:lang w:val="hy-AM"/>
        </w:rPr>
        <w:t>ՀՀ էներգետիկայի բնագավառի զարգացման ռազմավարական ծրագիր (</w:t>
      </w:r>
      <w:proofErr w:type="spellStart"/>
      <w:r w:rsidRPr="007B14E3">
        <w:rPr>
          <w:rFonts w:ascii="Arial" w:eastAsia="Roboto" w:hAnsi="Arial" w:cs="Arial"/>
          <w:lang w:val="hy-AM"/>
        </w:rPr>
        <w:t>մինչ</w:t>
      </w:r>
      <w:r w:rsidR="0056013F" w:rsidRPr="007B14E3">
        <w:rPr>
          <w:rFonts w:ascii="Arial" w:eastAsia="Roboto" w:hAnsi="Arial" w:cs="Arial"/>
          <w:lang w:val="hy-AM"/>
        </w:rPr>
        <w:t>և</w:t>
      </w:r>
      <w:proofErr w:type="spellEnd"/>
      <w:r w:rsidRPr="007B14E3">
        <w:rPr>
          <w:rFonts w:ascii="Arial" w:eastAsia="Roboto" w:hAnsi="Arial" w:cs="Arial"/>
          <w:lang w:val="hy-AM"/>
        </w:rPr>
        <w:t xml:space="preserve"> 2040 թվականը) </w:t>
      </w:r>
    </w:p>
    <w:p w14:paraId="180D3A62" w14:textId="77777777" w:rsidR="008838C7" w:rsidRPr="0056013F" w:rsidRDefault="005B055B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hyperlink r:id="rId28" w:history="1">
        <w:r w:rsidR="008838C7" w:rsidRPr="0056013F">
          <w:rPr>
            <w:rFonts w:ascii="Arial" w:eastAsia="Roboto" w:hAnsi="Arial" w:cs="Arial"/>
            <w:lang w:val="hy-AM"/>
          </w:rPr>
          <w:t xml:space="preserve">Հայաստանի Հանրապետության 2021թ. էներգետիկ հաշվեկշիռ </w:t>
        </w:r>
      </w:hyperlink>
    </w:p>
    <w:p w14:paraId="4E8579CC" w14:textId="77777777" w:rsidR="008838C7" w:rsidRPr="007B14E3" w:rsidRDefault="005B055B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lang w:val="hy-AM"/>
        </w:rPr>
      </w:pPr>
      <w:hyperlink r:id="rId29" w:history="1">
        <w:r w:rsidR="008838C7" w:rsidRPr="007B14E3">
          <w:rPr>
            <w:rFonts w:ascii="Arial" w:eastAsia="Roboto" w:hAnsi="Arial" w:cs="Arial"/>
            <w:lang w:val="hy-AM"/>
          </w:rPr>
          <w:t xml:space="preserve">Տեխնոլոգիական կարիքների գնահատում կլիմայի փոփոխության </w:t>
        </w:r>
        <w:proofErr w:type="spellStart"/>
        <w:r w:rsidR="008838C7" w:rsidRPr="007B14E3">
          <w:rPr>
            <w:rFonts w:ascii="Arial" w:eastAsia="Roboto" w:hAnsi="Arial" w:cs="Arial"/>
            <w:lang w:val="hy-AM"/>
          </w:rPr>
          <w:t>մեղմման</w:t>
        </w:r>
        <w:proofErr w:type="spellEnd"/>
        <w:r w:rsidR="008838C7" w:rsidRPr="007B14E3">
          <w:rPr>
            <w:rFonts w:ascii="Arial" w:eastAsia="Roboto" w:hAnsi="Arial" w:cs="Arial"/>
            <w:lang w:val="hy-AM"/>
          </w:rPr>
          <w:t xml:space="preserve"> համար, Հաշվետվություն 1, Տեխնոլոգիաների առաջնահերթություն</w:t>
        </w:r>
      </w:hyperlink>
      <w:r w:rsidR="008838C7" w:rsidRPr="0056013F">
        <w:rPr>
          <w:rFonts w:ascii="Arial" w:eastAsia="Roboto" w:hAnsi="Arial" w:cs="Arial"/>
          <w:sz w:val="20"/>
          <w:szCs w:val="20"/>
          <w:lang w:val="hy-AM"/>
        </w:rPr>
        <w:t>, 2016</w:t>
      </w:r>
    </w:p>
    <w:p w14:paraId="719E69CA" w14:textId="77777777" w:rsidR="008838C7" w:rsidRPr="005D7015" w:rsidRDefault="008838C7" w:rsidP="0056013F">
      <w:pPr>
        <w:pStyle w:val="pf0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>
        <w:rPr>
          <w:rFonts w:ascii="Arial" w:eastAsia="Roboto" w:hAnsi="Arial" w:cs="Arial"/>
          <w:sz w:val="20"/>
          <w:szCs w:val="20"/>
          <w:lang w:val="hy-AM"/>
        </w:rPr>
        <w:t xml:space="preserve">ՄԱԶԾ, </w:t>
      </w:r>
      <w:r w:rsidRPr="00A32BBD">
        <w:rPr>
          <w:rFonts w:ascii="Arial" w:eastAsia="Roboto" w:hAnsi="Arial" w:cs="Arial"/>
          <w:sz w:val="20"/>
          <w:szCs w:val="20"/>
          <w:lang w:val="hy-AM"/>
        </w:rPr>
        <w:t>2020</w:t>
      </w:r>
      <w:r w:rsidRPr="005D7015">
        <w:rPr>
          <w:rFonts w:ascii="Arial" w:eastAsia="Roboto" w:hAnsi="Arial" w:cs="Arial"/>
          <w:sz w:val="20"/>
          <w:szCs w:val="20"/>
          <w:lang w:val="hy-AM"/>
        </w:rPr>
        <w:t xml:space="preserve"> «ՀՀ-ում ջեռուցման նպատակով </w:t>
      </w:r>
      <w:proofErr w:type="spellStart"/>
      <w:r w:rsidRPr="005D7015">
        <w:rPr>
          <w:rFonts w:ascii="Arial" w:eastAsia="Roboto" w:hAnsi="Arial" w:cs="Arial"/>
          <w:sz w:val="20"/>
          <w:szCs w:val="20"/>
          <w:lang w:val="hy-AM"/>
        </w:rPr>
        <w:t>կենսազանգվածի</w:t>
      </w:r>
      <w:proofErr w:type="spellEnd"/>
      <w:r w:rsidRPr="005D7015">
        <w:rPr>
          <w:rFonts w:ascii="Arial" w:eastAsia="Roboto" w:hAnsi="Arial" w:cs="Arial"/>
          <w:sz w:val="20"/>
          <w:szCs w:val="20"/>
          <w:lang w:val="hy-AM"/>
        </w:rPr>
        <w:t xml:space="preserve"> կայուն զարգացում» </w:t>
      </w:r>
    </w:p>
    <w:p w14:paraId="654D4CB0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ENVIROS, </w:t>
      </w:r>
      <w:r w:rsidRPr="00A32BBD">
        <w:rPr>
          <w:rFonts w:ascii="Arial" w:eastAsia="Roboto" w:hAnsi="Arial" w:cs="Arial"/>
          <w:sz w:val="20"/>
          <w:szCs w:val="20"/>
          <w:lang w:val="hy-AM"/>
        </w:rPr>
        <w:t xml:space="preserve">2017 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«ՀՀ-ում գյուղատնտեսական թափոնների էներգետիկ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ներուժն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ու հնարավորությունները» </w:t>
      </w:r>
    </w:p>
    <w:p w14:paraId="6183E1C3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ICARE հիմնադրամ</w:t>
      </w:r>
      <w:r w:rsidRPr="00A32BBD">
        <w:rPr>
          <w:rFonts w:ascii="Arial" w:eastAsia="Roboto" w:hAnsi="Arial" w:cs="Arial"/>
          <w:sz w:val="20"/>
          <w:szCs w:val="20"/>
          <w:lang w:val="hy-AM"/>
        </w:rPr>
        <w:t>, 2021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</w:t>
      </w:r>
      <w:proofErr w:type="spellStart"/>
      <w:r>
        <w:rPr>
          <w:rFonts w:ascii="Arial" w:eastAsia="Roboto" w:hAnsi="Arial" w:cs="Arial"/>
          <w:sz w:val="20"/>
          <w:szCs w:val="20"/>
          <w:lang w:val="hy-AM"/>
        </w:rPr>
        <w:t>Իրագործելիության</w:t>
      </w:r>
      <w:proofErr w:type="spellEnd"/>
      <w:r>
        <w:rPr>
          <w:rFonts w:ascii="Arial" w:eastAsia="Roboto" w:hAnsi="Arial" w:cs="Arial"/>
          <w:sz w:val="20"/>
          <w:szCs w:val="20"/>
          <w:lang w:val="hy-AM"/>
        </w:rPr>
        <w:t xml:space="preserve"> վերլուծություն</w:t>
      </w:r>
      <w:r>
        <w:rPr>
          <w:rFonts w:ascii="Cambria Math" w:eastAsia="Roboto" w:hAnsi="Cambria Math" w:cs="Arial"/>
          <w:sz w:val="20"/>
          <w:szCs w:val="20"/>
          <w:lang w:val="hy-AM"/>
        </w:rPr>
        <w:t xml:space="preserve">․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Սև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ծովի ավազանում կլիմայական</w:t>
      </w:r>
      <w:r w:rsidRPr="00A32BBD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r w:rsidRPr="001C560A">
        <w:rPr>
          <w:rFonts w:ascii="Arial" w:eastAsia="Roboto" w:hAnsi="Arial" w:cs="Arial"/>
          <w:sz w:val="20"/>
          <w:szCs w:val="20"/>
          <w:lang w:val="hy-AM"/>
        </w:rPr>
        <w:t>խելացի և կանաչ գյուղատնտեսության</w:t>
      </w:r>
      <w:r>
        <w:rPr>
          <w:rFonts w:ascii="Arial" w:eastAsia="Roboto" w:hAnsi="Arial" w:cs="Arial"/>
          <w:sz w:val="20"/>
          <w:szCs w:val="20"/>
          <w:lang w:val="hy-AM"/>
        </w:rPr>
        <w:t xml:space="preserve"> զարգացումը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» </w:t>
      </w:r>
    </w:p>
    <w:p w14:paraId="1B78F046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Danish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Energy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Management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«Հայաստանի վերականգնվող էներգետիկայի ճանապարհային քարտեզ» </w:t>
      </w:r>
    </w:p>
    <w:p w14:paraId="09A67FA1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ՀՀ վիճակագրական ծառայություն «Հայաստանի վիճակագրական տարեգիրք 2021»</w:t>
      </w:r>
    </w:p>
    <w:p w14:paraId="537B00EE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EV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Consulting</w:t>
      </w:r>
      <w:proofErr w:type="spellEnd"/>
      <w:r>
        <w:rPr>
          <w:rFonts w:ascii="Arial" w:eastAsia="Roboto" w:hAnsi="Arial" w:cs="Arial"/>
          <w:sz w:val="20"/>
          <w:szCs w:val="20"/>
          <w:lang w:val="hy-AM"/>
        </w:rPr>
        <w:t>,</w:t>
      </w:r>
      <w:r w:rsidRPr="00A32BBD">
        <w:rPr>
          <w:rFonts w:ascii="Arial" w:eastAsia="Roboto" w:hAnsi="Arial" w:cs="Arial"/>
          <w:sz w:val="20"/>
          <w:szCs w:val="20"/>
          <w:lang w:val="hy-AM"/>
        </w:rPr>
        <w:t xml:space="preserve"> 2020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Արժեշղթաների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ընտրման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շուկայի և տեխնիկատնտեսական հիմնավորման ուսումնասիրություն» </w:t>
      </w:r>
    </w:p>
    <w:p w14:paraId="30DF8234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Աստղինե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Պասոյան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Նունե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Սականյան</w:t>
      </w:r>
      <w:proofErr w:type="spellEnd"/>
      <w:r w:rsidRPr="00A32BBD">
        <w:rPr>
          <w:rFonts w:ascii="Arial" w:eastAsia="Roboto" w:hAnsi="Arial" w:cs="Arial"/>
          <w:sz w:val="20"/>
          <w:szCs w:val="20"/>
          <w:lang w:val="hy-AM"/>
        </w:rPr>
        <w:t>, 2020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«Էներգիայի պահանջարկը, առաջարկը և արդյունավետությունը Հայաստանի գյուղական վայրերում. ելակետային տվյալների հավաքագրում և վերլուծություն» </w:t>
      </w:r>
    </w:p>
    <w:p w14:paraId="0992D345" w14:textId="6F675BE3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CARD հիմնադրամ</w:t>
      </w:r>
      <w:r w:rsidRPr="00A32BBD">
        <w:rPr>
          <w:rFonts w:ascii="Arial" w:eastAsia="Roboto" w:hAnsi="Arial" w:cs="Arial"/>
          <w:sz w:val="20"/>
          <w:szCs w:val="20"/>
          <w:lang w:val="hy-AM"/>
        </w:rPr>
        <w:t>, 2020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«Հայաստանում կլիմայի փոփոխության նկատմամբ գյուղատնտեսական ոլորտի խոցելիության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եվ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կլիմայի փոփոխության հարմարվողականության գնահատում իրավական </w:t>
      </w:r>
      <w:r w:rsidR="0056013F">
        <w:rPr>
          <w:rFonts w:ascii="Arial" w:eastAsia="Roboto" w:hAnsi="Arial" w:cs="Arial"/>
          <w:sz w:val="20"/>
          <w:szCs w:val="20"/>
          <w:lang w:val="hy-AM"/>
        </w:rPr>
        <w:t>և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ինստիտուցիոնալ դաշտ» </w:t>
      </w:r>
    </w:p>
    <w:p w14:paraId="60BFB164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V.Venkatramanan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et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al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.</w:t>
      </w:r>
      <w:r w:rsidRPr="00A32BBD">
        <w:rPr>
          <w:rFonts w:ascii="Arial" w:eastAsia="Roboto" w:hAnsi="Arial" w:cs="Arial"/>
          <w:sz w:val="20"/>
          <w:szCs w:val="20"/>
          <w:lang w:val="hy-AM"/>
        </w:rPr>
        <w:t>, 2021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«Մշակաբույսերի մնացորդների այրման,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կենսատնտեսության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կայուն զարգացման նպատակների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միջև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առկա կապը հյուսիս-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արևմտյան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Հնդկաստանում» </w:t>
      </w:r>
    </w:p>
    <w:p w14:paraId="3505336D" w14:textId="77777777" w:rsidR="008838C7" w:rsidRPr="001C560A" w:rsidRDefault="008838C7" w:rsidP="0056013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ՀՀ Էկոնոմիկայի նախարարություն «Հայաստանի Հանրապետության գյուղատնտեսության ոլորտում տնտեսական զարգացումն ապահովող հիմնական ուղղությունների ռազմավարությունը 2020-2030 թթ.» </w:t>
      </w:r>
    </w:p>
    <w:p w14:paraId="2392BE3B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Բագիա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Սամարթիա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և այլք.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Գետնախնձորի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վերգետնյա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պալարներից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կենսավառելիքի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արտադրություն»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Biofuel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Research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Journal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4.2 (2017).</w:t>
      </w:r>
    </w:p>
    <w:p w14:paraId="4F98AAE9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Դեբեկ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այլք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Արևածաղիկը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որպես բնապահպանական և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ագրոէկոլոգիական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մշակաբույս»</w:t>
      </w:r>
    </w:p>
    <w:p w14:paraId="1BE2E0E1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Գ</w:t>
      </w:r>
      <w:r w:rsidRPr="001C560A">
        <w:rPr>
          <w:rFonts w:ascii="Cambria Math" w:eastAsia="Roboto" w:hAnsi="Cambria Math" w:cs="Arial"/>
          <w:sz w:val="20"/>
          <w:szCs w:val="20"/>
          <w:lang w:val="hy-AM"/>
        </w:rPr>
        <w:t xml:space="preserve">․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Ֆայվուշ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</w:t>
      </w:r>
      <w:r w:rsidRPr="001C560A">
        <w:rPr>
          <w:rFonts w:ascii="Cambria Math" w:eastAsia="Roboto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eastAsia="Roboto" w:hAnsi="Arial" w:cs="Arial"/>
          <w:sz w:val="20"/>
          <w:szCs w:val="20"/>
          <w:lang w:val="hy-AM"/>
        </w:rPr>
        <w:t>Ալեքսանյան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Հ</w:t>
      </w:r>
      <w:r w:rsidRPr="001C560A">
        <w:rPr>
          <w:rFonts w:ascii="Cambria Math" w:eastAsia="Roboto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eastAsia="Roboto" w:hAnsi="Arial" w:cs="Arial"/>
          <w:sz w:val="20"/>
          <w:szCs w:val="20"/>
          <w:lang w:val="hy-AM"/>
        </w:rPr>
        <w:t>Հովհաննիսյան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Ագրեսիվ բույսեր. Հայաստանի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կարևորագույն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ընդարձակվող բույսերը. » (2020).</w:t>
      </w:r>
    </w:p>
    <w:p w14:paraId="69D9CE82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Իվանովա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այլք "Քաղցր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սորգոյի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կենսազանգվածից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ստացվող կոշտ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կենսավառելիքի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որակի գնահատում» BIO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Web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of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Conferences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.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Vol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. 10. EDP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Sciences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2018.</w:t>
      </w:r>
    </w:p>
    <w:p w14:paraId="63D448F6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Յակուբովսկի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.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Պավլովնիայի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փայտի մշակման ներուժը և օգտագործումը»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Forests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13.5 (2022): 668.</w:t>
      </w:r>
    </w:p>
    <w:p w14:paraId="61FFE93F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Գիլարդ</w:t>
      </w:r>
      <w:proofErr w:type="spellEnd"/>
      <w:r w:rsidRPr="00A32BBD">
        <w:rPr>
          <w:rFonts w:ascii="Arial" w:eastAsia="Roboto" w:hAnsi="Arial" w:cs="Arial"/>
          <w:sz w:val="20"/>
          <w:szCs w:val="20"/>
          <w:lang w:val="hy-AM"/>
        </w:rPr>
        <w:t>, 2021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է՞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Պավլովնիան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թե՞ ոչ.»</w:t>
      </w:r>
    </w:p>
    <w:p w14:paraId="31A3F499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Փարվեն և այլք</w:t>
      </w:r>
      <w:r w:rsidRPr="005F34E1">
        <w:rPr>
          <w:rFonts w:ascii="Arial" w:eastAsia="Roboto" w:hAnsi="Arial" w:cs="Arial"/>
          <w:sz w:val="20"/>
          <w:szCs w:val="20"/>
          <w:lang w:val="hy-AM"/>
        </w:rPr>
        <w:t>, 2013</w:t>
      </w: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Արևմտյան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Բենգալիայի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արևադարձային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հարթավայրերում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բերքատվության բաղադրիչների ուսումնասիրություններ (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India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).»</w:t>
      </w:r>
    </w:p>
    <w:p w14:paraId="79EB5BD5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Paulowniabg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hyperlink r:id="rId30" w:history="1">
        <w:r w:rsidRPr="001C560A">
          <w:rPr>
            <w:rStyle w:val="Hyperlink"/>
            <w:rFonts w:ascii="Arial" w:eastAsia="Roboto" w:hAnsi="Arial" w:cs="Arial"/>
            <w:sz w:val="20"/>
            <w:szCs w:val="20"/>
            <w:lang w:val="hy-AM"/>
          </w:rPr>
          <w:t>https://paulowniabg.info/?page_id=191</w:t>
        </w:r>
      </w:hyperlink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Accessed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May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2023)</w:t>
      </w:r>
    </w:p>
    <w:p w14:paraId="552EFACE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Plantvillage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hyperlink r:id="rId31" w:history="1">
        <w:r w:rsidRPr="001C560A">
          <w:rPr>
            <w:rStyle w:val="Hyperlink"/>
            <w:rFonts w:ascii="Arial" w:eastAsia="Roboto" w:hAnsi="Arial" w:cs="Arial"/>
            <w:sz w:val="20"/>
            <w:szCs w:val="20"/>
            <w:lang w:val="hy-AM"/>
          </w:rPr>
          <w:t>https://plantvillage.psu.edu/topics/sorghum/infos</w:t>
        </w:r>
      </w:hyperlink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Accessed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May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2023)</w:t>
      </w:r>
    </w:p>
    <w:p w14:paraId="06589791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Սիտքի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այլք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կենսազանգվածից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կենսագազի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արտադրություն»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Acta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regionalia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et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environmentalica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10.2 (2013): 59-62</w:t>
      </w:r>
      <w:r w:rsidRPr="001C560A">
        <w:rPr>
          <w:rFonts w:ascii="Cambria Math" w:eastAsia="Roboto" w:hAnsi="Cambria Math" w:cs="Cambria Math"/>
          <w:sz w:val="20"/>
          <w:szCs w:val="20"/>
          <w:lang w:val="hy-AM"/>
        </w:rPr>
        <w:t>․</w:t>
      </w:r>
      <w:r w:rsidRPr="001C560A">
        <w:rPr>
          <w:rFonts w:ascii="Arial" w:eastAsia="Roboto" w:hAnsi="Arial" w:cs="Arial"/>
          <w:sz w:val="20"/>
          <w:szCs w:val="20"/>
          <w:lang w:val="hy-AM"/>
        </w:rPr>
        <w:t>»</w:t>
      </w:r>
    </w:p>
    <w:p w14:paraId="0FBB4A47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Skoufogianni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Elpiniki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et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al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. "Եգիպտացորենը որպես էներգետիկ մշակաբույս, եգիպտացորենի արտադրությունը և կիրառությունը»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London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, UK: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IntechOpen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2019.</w:t>
      </w:r>
    </w:p>
    <w:p w14:paraId="1F1D4CE7" w14:textId="77777777" w:rsidR="008838C7" w:rsidRPr="005F34E1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Հայաստանի վիճակագրական տարեկան հաշվետվություն  2022</w:t>
      </w:r>
    </w:p>
    <w:p w14:paraId="421BFBDB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USDA «Որպես էներգետիկ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կենսազանգվածի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մշակաբույս հսկա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Միսկանթուսի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տնկում և </w:t>
      </w:r>
      <w:r w:rsidRPr="001C560A">
        <w:rPr>
          <w:rFonts w:ascii="Arial" w:eastAsia="Roboto" w:hAnsi="Arial" w:cs="Arial"/>
          <w:sz w:val="20"/>
          <w:szCs w:val="20"/>
          <w:lang w:val="hy-AM"/>
        </w:rPr>
        <w:lastRenderedPageBreak/>
        <w:t>կառավարում»,2011</w:t>
      </w:r>
    </w:p>
    <w:p w14:paraId="4699D467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USDA:</w:t>
      </w:r>
      <w:hyperlink r:id="rId32" w:history="1">
        <w:r w:rsidRPr="001C560A">
          <w:rPr>
            <w:rStyle w:val="Hyperlink"/>
            <w:rFonts w:ascii="Arial" w:eastAsia="Roboto" w:hAnsi="Arial" w:cs="Arial"/>
            <w:sz w:val="20"/>
            <w:szCs w:val="20"/>
            <w:lang w:val="hy-AM"/>
          </w:rPr>
          <w:t>https://www.fs.usda.gov/database/feis/plants/tree/pautom/all.html</w:t>
        </w:r>
      </w:hyperlink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Accessed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May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2023)</w:t>
      </w:r>
    </w:p>
    <w:p w14:paraId="16765713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Վիրանի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և այլք. «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Միսկանթուսից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բիոէներգիայի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արտադրության տնտեսական նպատակահարմարությունը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Օնտարիոյի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ջերմոցային արդյունաբերության համար»,.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University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of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Guelph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2011.</w:t>
      </w:r>
    </w:p>
    <w:p w14:paraId="54F73DB5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1C560A">
        <w:rPr>
          <w:rFonts w:ascii="Arial" w:eastAsia="Roboto" w:hAnsi="Arial" w:cs="Arial"/>
          <w:sz w:val="20"/>
          <w:szCs w:val="20"/>
          <w:lang w:val="hy-AM"/>
        </w:rPr>
        <w:t>Wikifarmer.https://wikifarmer.com/sunflower-history-uses-and-plant-information/</w:t>
      </w:r>
    </w:p>
    <w:p w14:paraId="2C071F5F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Wood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Pellet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Mill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hyperlink r:id="rId33" w:history="1">
        <w:r w:rsidRPr="001C560A">
          <w:rPr>
            <w:rStyle w:val="Hyperlink"/>
            <w:rFonts w:ascii="Arial" w:eastAsia="Roboto" w:hAnsi="Arial" w:cs="Arial"/>
            <w:sz w:val="20"/>
            <w:szCs w:val="20"/>
            <w:lang w:val="hy-AM"/>
          </w:rPr>
          <w:t>https://www.wood-pellet-mill.com/Solution/sunflower-pellets.html</w:t>
        </w:r>
      </w:hyperlink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Accessed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May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>, 2023)</w:t>
      </w:r>
    </w:p>
    <w:p w14:paraId="284B5874" w14:textId="77777777" w:rsidR="008838C7" w:rsidRPr="001C560A" w:rsidRDefault="008838C7" w:rsidP="0056013F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World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eastAsia="Roboto" w:hAnsi="Arial" w:cs="Arial"/>
          <w:sz w:val="20"/>
          <w:szCs w:val="20"/>
          <w:lang w:val="hy-AM"/>
        </w:rPr>
        <w:t>Tree</w:t>
      </w:r>
      <w:proofErr w:type="spellEnd"/>
      <w:r w:rsidRPr="001C560A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hyperlink r:id="rId34" w:history="1">
        <w:r w:rsidRPr="001C560A">
          <w:rPr>
            <w:rStyle w:val="Hyperlink"/>
            <w:rFonts w:ascii="Arial" w:eastAsia="Roboto" w:hAnsi="Arial" w:cs="Arial"/>
            <w:sz w:val="20"/>
            <w:szCs w:val="20"/>
            <w:lang w:val="hy-AM"/>
          </w:rPr>
          <w:t>https://www.worldtree.eco/is-the-empress-paulownia-tree-invasive/</w:t>
        </w:r>
      </w:hyperlink>
    </w:p>
    <w:p w14:paraId="6D8D24EB" w14:textId="77777777" w:rsidR="008838C7" w:rsidRPr="0056013F" w:rsidRDefault="008838C7" w:rsidP="00DB644B">
      <w:pPr>
        <w:pStyle w:val="ListParagraph"/>
        <w:spacing w:line="276" w:lineRule="auto"/>
        <w:jc w:val="both"/>
        <w:rPr>
          <w:rFonts w:ascii="Arial" w:eastAsia="Roboto" w:hAnsi="Arial" w:cs="Arial"/>
          <w:sz w:val="20"/>
          <w:szCs w:val="20"/>
          <w:lang w:val="hy-AM"/>
        </w:rPr>
      </w:pPr>
      <w:r w:rsidRPr="0056013F">
        <w:rPr>
          <w:rFonts w:ascii="Arial" w:eastAsia="Roboto" w:hAnsi="Arial" w:cs="Arial"/>
          <w:sz w:val="20"/>
          <w:szCs w:val="20"/>
          <w:lang w:val="hy-AM"/>
        </w:rPr>
        <w:t>(</w:t>
      </w:r>
      <w:proofErr w:type="spellStart"/>
      <w:r w:rsidRPr="0056013F">
        <w:rPr>
          <w:rFonts w:ascii="Arial" w:eastAsia="Roboto" w:hAnsi="Arial" w:cs="Arial"/>
          <w:sz w:val="20"/>
          <w:szCs w:val="20"/>
          <w:lang w:val="hy-AM"/>
        </w:rPr>
        <w:t>Accessed</w:t>
      </w:r>
      <w:proofErr w:type="spellEnd"/>
      <w:r w:rsidRPr="0056013F">
        <w:rPr>
          <w:rFonts w:ascii="Arial" w:eastAsia="Roboto" w:hAnsi="Arial" w:cs="Arial"/>
          <w:sz w:val="20"/>
          <w:szCs w:val="20"/>
          <w:lang w:val="hy-AM"/>
        </w:rPr>
        <w:t xml:space="preserve">: </w:t>
      </w:r>
      <w:proofErr w:type="spellStart"/>
      <w:r w:rsidRPr="0056013F">
        <w:rPr>
          <w:rFonts w:ascii="Arial" w:eastAsia="Roboto" w:hAnsi="Arial" w:cs="Arial"/>
          <w:sz w:val="20"/>
          <w:szCs w:val="20"/>
          <w:lang w:val="hy-AM"/>
        </w:rPr>
        <w:t>May</w:t>
      </w:r>
      <w:proofErr w:type="spellEnd"/>
      <w:r w:rsidRPr="0056013F">
        <w:rPr>
          <w:rFonts w:ascii="Arial" w:eastAsia="Roboto" w:hAnsi="Arial" w:cs="Arial"/>
          <w:sz w:val="20"/>
          <w:szCs w:val="20"/>
          <w:lang w:val="hy-AM"/>
        </w:rPr>
        <w:t>, 2023)</w:t>
      </w:r>
    </w:p>
    <w:p w14:paraId="1A903DCA" w14:textId="77777777" w:rsidR="00326F57" w:rsidRPr="001C560A" w:rsidRDefault="00326F57" w:rsidP="00326F57">
      <w:pPr>
        <w:rPr>
          <w:rFonts w:ascii="Arial" w:eastAsiaTheme="majorEastAsia" w:hAnsi="Arial" w:cs="Arial"/>
          <w:b/>
          <w:bCs/>
          <w:caps/>
          <w:color w:val="006B3B"/>
          <w:spacing w:val="10"/>
          <w:lang w:val="hy-AM"/>
        </w:rPr>
      </w:pPr>
      <w:r w:rsidRPr="001C560A">
        <w:rPr>
          <w:rFonts w:ascii="Arial" w:hAnsi="Arial" w:cs="Arial"/>
          <w:b/>
          <w:bCs/>
          <w:color w:val="006B3B"/>
          <w:lang w:val="hy-AM"/>
        </w:rPr>
        <w:br w:type="page"/>
      </w:r>
    </w:p>
    <w:p w14:paraId="2A9F271B" w14:textId="77777777" w:rsidR="00326F57" w:rsidRPr="001C560A" w:rsidRDefault="00326F57" w:rsidP="00326F57">
      <w:pPr>
        <w:pStyle w:val="Heading1"/>
        <w:numPr>
          <w:ilvl w:val="0"/>
          <w:numId w:val="22"/>
        </w:numPr>
        <w:tabs>
          <w:tab w:val="left" w:pos="270"/>
        </w:tabs>
        <w:spacing w:line="276" w:lineRule="auto"/>
        <w:jc w:val="both"/>
        <w:rPr>
          <w:rFonts w:ascii="Arial" w:hAnsi="Arial" w:cs="Arial"/>
          <w:b/>
          <w:bCs/>
          <w:color w:val="006B3B"/>
          <w:sz w:val="21"/>
          <w:szCs w:val="21"/>
          <w:lang w:val="hy-AM"/>
        </w:rPr>
        <w:sectPr w:rsidR="00326F57" w:rsidRPr="001C560A" w:rsidSect="00A605F0">
          <w:headerReference w:type="default" r:id="rId35"/>
          <w:footerReference w:type="default" r:id="rId36"/>
          <w:type w:val="continuous"/>
          <w:pgSz w:w="12240" w:h="15840"/>
          <w:pgMar w:top="1440" w:right="1440" w:bottom="1440" w:left="1440" w:header="510" w:footer="907" w:gutter="0"/>
          <w:cols w:space="720"/>
          <w:titlePg/>
          <w:docGrid w:linePitch="360"/>
        </w:sectPr>
      </w:pPr>
    </w:p>
    <w:p w14:paraId="36ABFD8B" w14:textId="01360C70" w:rsidR="00326F57" w:rsidRPr="00091F53" w:rsidRDefault="00326F57" w:rsidP="00B543DB">
      <w:pPr>
        <w:pStyle w:val="Heading1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</w:pPr>
      <w:bookmarkStart w:id="90" w:name="_Toc149896671"/>
      <w:r w:rsidRPr="00091F53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lastRenderedPageBreak/>
        <w:t>ՀԱՎԵԼՎԱԾՆԵՐ</w:t>
      </w:r>
      <w:bookmarkEnd w:id="90"/>
      <w:r w:rsidRPr="00091F53">
        <w:rPr>
          <w:rFonts w:ascii="Arial" w:hAnsi="Arial" w:cs="Arial"/>
          <w:b/>
          <w:bCs/>
          <w:caps w:val="0"/>
          <w:color w:val="006B3B"/>
          <w:sz w:val="21"/>
          <w:szCs w:val="21"/>
          <w:lang w:val="hy-AM"/>
        </w:rPr>
        <w:t xml:space="preserve"> </w:t>
      </w:r>
    </w:p>
    <w:p w14:paraId="7F2A82F3" w14:textId="77777777" w:rsidR="00326F57" w:rsidRPr="002026FD" w:rsidRDefault="00326F57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91" w:name="_Toc149896672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Հավելված 1. Հետազոտության տարբեր փուլերում իրականացված հիմնական աշխատանքներ</w:t>
      </w:r>
      <w:bookmarkEnd w:id="91"/>
    </w:p>
    <w:p w14:paraId="1CEEB31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</w:p>
    <w:tbl>
      <w:tblPr>
        <w:tblStyle w:val="GridTable4-Accent6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26F57" w:rsidRPr="001C560A" w14:paraId="0C657554" w14:textId="77777777" w:rsidTr="00DA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C595B4A" w14:textId="77777777" w:rsidR="00326F57" w:rsidRPr="001C560A" w:rsidRDefault="00326F57" w:rsidP="00DA6ACF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Զեկույց</w:t>
            </w:r>
          </w:p>
        </w:tc>
        <w:tc>
          <w:tcPr>
            <w:tcW w:w="6565" w:type="dxa"/>
          </w:tcPr>
          <w:p w14:paraId="5B0FE8DE" w14:textId="77777777" w:rsidR="00326F57" w:rsidRPr="001C560A" w:rsidRDefault="00326F57" w:rsidP="00DA6ACF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Առաջադրանքների նկարագրություն</w:t>
            </w:r>
          </w:p>
        </w:tc>
      </w:tr>
      <w:tr w:rsidR="00326F57" w:rsidRPr="008C593C" w14:paraId="2E46EC31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B52C17A" w14:textId="77777777" w:rsidR="00326F57" w:rsidRPr="001C560A" w:rsidRDefault="00326F57" w:rsidP="00DA6ACF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Միջանկյալ զեկույց N1</w:t>
            </w:r>
          </w:p>
        </w:tc>
        <w:tc>
          <w:tcPr>
            <w:tcW w:w="6565" w:type="dxa"/>
          </w:tcPr>
          <w:p w14:paraId="20D5345F" w14:textId="77777777" w:rsidR="00326F57" w:rsidRPr="001C560A" w:rsidRDefault="00326F57" w:rsidP="00DA6AC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Վերհանվել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և ամփոփվել են հացահատիկային և այլ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մշակաբույսերից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ստացվող ծղոտի, բերքահավաքից հետո առաջացած բուսական մնացորդների (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) և այլընտրանքային վառելիքի համար պիտանի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կենսազանգված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ծառայող այլ պոտենցիալ աղբյուրների վերաբերյալ վերջին հինգ տարվա հրապարակված` պաշտոնական և ոչ պաշտոնական աղբյուրների նյութերն ու տվյալները: </w:t>
            </w:r>
          </w:p>
        </w:tc>
      </w:tr>
      <w:tr w:rsidR="00326F57" w:rsidRPr="008C593C" w14:paraId="51FD3909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1DFD8CF" w14:textId="77777777" w:rsidR="00326F57" w:rsidRPr="001C560A" w:rsidRDefault="00326F57" w:rsidP="00DA6ACF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Միջանկյալ զեկույց N2</w:t>
            </w:r>
          </w:p>
        </w:tc>
        <w:tc>
          <w:tcPr>
            <w:tcW w:w="6565" w:type="dxa"/>
          </w:tcPr>
          <w:p w14:paraId="338D6234" w14:textId="77777777" w:rsidR="00326F57" w:rsidRPr="001C560A" w:rsidRDefault="00326F57" w:rsidP="00DA6AC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Ուսումնասիրվել և ամփոփվել են միջազգային և ազգային ծրագրերի հաշվետվությունները, ինչպես նաև գործնական փորձը՝ առանձնացնելով տեղական ծագում ունեցող այն պոտենցիալ մշակաբույսերը, որոնք կարող են ծառայել գյուղատնտեսական/կերային և էներգիայի ստացման նպատակներին։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Ուսումնասիրությունում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ներառվել են նաև էներգետիկ նշանակություն ունեցող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Պավլովնիա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Միսքանթուս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մշակաբույսերը։</w:t>
            </w:r>
          </w:p>
        </w:tc>
      </w:tr>
      <w:tr w:rsidR="00326F57" w:rsidRPr="008C593C" w14:paraId="469ABDEB" w14:textId="77777777" w:rsidTr="00DA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81E76E" w14:textId="77777777" w:rsidR="00326F57" w:rsidRPr="001C560A" w:rsidRDefault="00326F57" w:rsidP="00DA6ACF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Միջանկյալ զեկույց N3</w:t>
            </w:r>
          </w:p>
        </w:tc>
        <w:tc>
          <w:tcPr>
            <w:tcW w:w="6565" w:type="dxa"/>
          </w:tcPr>
          <w:p w14:paraId="64986D01" w14:textId="77777777" w:rsidR="00326F57" w:rsidRPr="001C560A" w:rsidRDefault="00326F57" w:rsidP="00DA6AC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Առանձնացվել են 4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ամենահեռանկարային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բուսատեսակները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, և կատարվել առաջարկություններ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պիլոտային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գործողությունների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իրագործելիության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վերաբերյալ՝ ներառյալ ծախս-օգուտ վերլուծություն։</w:t>
            </w:r>
          </w:p>
        </w:tc>
      </w:tr>
      <w:tr w:rsidR="00326F57" w:rsidRPr="008C593C" w14:paraId="04D05CFA" w14:textId="77777777" w:rsidTr="00DA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974B232" w14:textId="77777777" w:rsidR="00326F57" w:rsidRPr="001C560A" w:rsidRDefault="00326F57" w:rsidP="00DA6ACF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Միջանկյալ զեկույց N4</w:t>
            </w:r>
          </w:p>
        </w:tc>
        <w:tc>
          <w:tcPr>
            <w:tcW w:w="6565" w:type="dxa"/>
          </w:tcPr>
          <w:p w14:paraId="4CE4E920" w14:textId="77777777" w:rsidR="00326F57" w:rsidRPr="001C560A" w:rsidRDefault="00326F57" w:rsidP="00DA6AC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Ընտրված 4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ամենահեռանկարային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բուսատեսակների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համար մշակվել են համապարփակ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պիլոտային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նախագծեր՝ արտացոլելով համապատասխան տարածաշրջանների ընտրությունը, </w:t>
            </w:r>
            <w:proofErr w:type="spellStart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>պիլոտի</w:t>
            </w:r>
            <w:proofErr w:type="spellEnd"/>
            <w:r w:rsidRPr="001C560A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ժամանակացույցը, ֆինանսական ներդրումները, ինչպես նաև ռիսկերի մեղմացման ծրագիրը։  </w:t>
            </w:r>
          </w:p>
        </w:tc>
      </w:tr>
    </w:tbl>
    <w:p w14:paraId="488B88F5" w14:textId="77777777" w:rsidR="00326F57" w:rsidRPr="001C560A" w:rsidRDefault="00326F57" w:rsidP="00326F5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y-AM"/>
        </w:rPr>
      </w:pPr>
    </w:p>
    <w:p w14:paraId="2C120A4E" w14:textId="77777777" w:rsidR="00326F57" w:rsidRDefault="00326F57" w:rsidP="00326F57">
      <w:pPr>
        <w:rPr>
          <w:rFonts w:ascii="Arial" w:eastAsia="Cambria" w:hAnsi="Arial" w:cs="Arial"/>
          <w:b/>
          <w:color w:val="365F91"/>
          <w:sz w:val="20"/>
          <w:szCs w:val="20"/>
          <w:lang w:val="hy-AM"/>
        </w:rPr>
      </w:pPr>
      <w:r>
        <w:rPr>
          <w:rFonts w:ascii="Arial" w:hAnsi="Arial" w:cs="Arial"/>
          <w:b/>
          <w:color w:val="365F91"/>
          <w:sz w:val="20"/>
          <w:szCs w:val="20"/>
          <w:lang w:val="hy-AM"/>
        </w:rPr>
        <w:br w:type="page"/>
      </w:r>
    </w:p>
    <w:p w14:paraId="4B220A02" w14:textId="77777777" w:rsidR="00326F57" w:rsidRPr="002026FD" w:rsidRDefault="00326F57" w:rsidP="00591A4A">
      <w:pPr>
        <w:pStyle w:val="Heading2"/>
        <w:spacing w:before="0" w:after="24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92" w:name="_Toc149896673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lastRenderedPageBreak/>
        <w:t>Հավելված 2. Իրականացված հարցազրույցների մասնակից մասնագետների ցուցակ</w:t>
      </w:r>
      <w:bookmarkEnd w:id="92"/>
    </w:p>
    <w:tbl>
      <w:tblPr>
        <w:tblStyle w:val="GridTable5Dark-Accent61"/>
        <w:tblpPr w:leftFromText="141" w:rightFromText="141" w:vertAnchor="text" w:horzAnchor="margin" w:tblpY="275"/>
        <w:tblW w:w="8905" w:type="dxa"/>
        <w:tblLayout w:type="fixed"/>
        <w:tblLook w:val="0600" w:firstRow="0" w:lastRow="0" w:firstColumn="0" w:lastColumn="0" w:noHBand="1" w:noVBand="1"/>
      </w:tblPr>
      <w:tblGrid>
        <w:gridCol w:w="2289"/>
        <w:gridCol w:w="2130"/>
        <w:gridCol w:w="4486"/>
      </w:tblGrid>
      <w:tr w:rsidR="00326F57" w:rsidRPr="001C560A" w14:paraId="3CA3BA1F" w14:textId="77777777" w:rsidTr="00DA6ACF">
        <w:trPr>
          <w:trHeight w:val="683"/>
        </w:trPr>
        <w:tc>
          <w:tcPr>
            <w:tcW w:w="2289" w:type="dxa"/>
          </w:tcPr>
          <w:p w14:paraId="73E6C6FD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b/>
                <w:sz w:val="20"/>
                <w:szCs w:val="20"/>
                <w:lang w:val="hy-AM"/>
              </w:rPr>
              <w:t>Մասնագիտական ոլորտ</w:t>
            </w:r>
          </w:p>
        </w:tc>
        <w:tc>
          <w:tcPr>
            <w:tcW w:w="2130" w:type="dxa"/>
          </w:tcPr>
          <w:p w14:paraId="776CD70F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b/>
                <w:sz w:val="20"/>
                <w:szCs w:val="20"/>
                <w:lang w:val="hy-AM"/>
              </w:rPr>
              <w:t xml:space="preserve">Մասնագետի Անուն Ազգանուն </w:t>
            </w:r>
          </w:p>
        </w:tc>
        <w:tc>
          <w:tcPr>
            <w:tcW w:w="4486" w:type="dxa"/>
          </w:tcPr>
          <w:p w14:paraId="25836418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b/>
                <w:sz w:val="20"/>
                <w:szCs w:val="20"/>
                <w:lang w:val="hy-AM"/>
              </w:rPr>
              <w:t>Կազմակերպություն</w:t>
            </w:r>
          </w:p>
        </w:tc>
      </w:tr>
      <w:tr w:rsidR="00326F57" w:rsidRPr="008C593C" w14:paraId="1D3BD849" w14:textId="77777777" w:rsidTr="00DA6ACF">
        <w:trPr>
          <w:trHeight w:val="937"/>
        </w:trPr>
        <w:tc>
          <w:tcPr>
            <w:tcW w:w="2289" w:type="dxa"/>
          </w:tcPr>
          <w:p w14:paraId="70280316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Բնապահպանություն </w:t>
            </w:r>
          </w:p>
        </w:tc>
        <w:tc>
          <w:tcPr>
            <w:tcW w:w="2130" w:type="dxa"/>
          </w:tcPr>
          <w:p w14:paraId="4A0B5C4D" w14:textId="77777777" w:rsidR="00326F57" w:rsidRPr="001C560A" w:rsidRDefault="005B055B" w:rsidP="00DA6AC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hyperlink r:id="rId37">
              <w:proofErr w:type="spellStart"/>
              <w:r w:rsidR="00326F57" w:rsidRPr="001C560A">
                <w:rPr>
                  <w:rFonts w:ascii="Arial" w:hAnsi="Arial" w:cs="Arial"/>
                  <w:sz w:val="20"/>
                  <w:szCs w:val="20"/>
                  <w:lang w:val="hy-AM"/>
                </w:rPr>
                <w:t>Ալեն</w:t>
              </w:r>
              <w:proofErr w:type="spellEnd"/>
            </w:hyperlink>
            <w:r w:rsidR="00326F57"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Ամիրխանյան</w:t>
            </w:r>
          </w:p>
          <w:p w14:paraId="30E0D2CF" w14:textId="77777777" w:rsidR="00326F57" w:rsidRPr="001C560A" w:rsidRDefault="00326F57" w:rsidP="00DA6ACF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C042B10" w14:textId="77777777" w:rsidR="00326F57" w:rsidRPr="001C560A" w:rsidRDefault="005B055B" w:rsidP="00DA6AC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hyperlink r:id="rId38">
              <w:r w:rsidR="00326F57" w:rsidRPr="001C560A">
                <w:rPr>
                  <w:rFonts w:ascii="Arial" w:hAnsi="Arial" w:cs="Arial"/>
                  <w:sz w:val="20"/>
                  <w:szCs w:val="20"/>
                  <w:lang w:val="hy-AM"/>
                </w:rPr>
                <w:t>Արթուր</w:t>
              </w:r>
            </w:hyperlink>
            <w:r w:rsidR="00326F57"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26F57" w:rsidRPr="001C560A">
              <w:rPr>
                <w:rFonts w:ascii="Arial" w:hAnsi="Arial" w:cs="Arial"/>
                <w:sz w:val="20"/>
                <w:szCs w:val="20"/>
                <w:lang w:val="hy-AM"/>
              </w:rPr>
              <w:t>Ղավալյան</w:t>
            </w:r>
            <w:proofErr w:type="spellEnd"/>
          </w:p>
          <w:p w14:paraId="06F4D2D1" w14:textId="77777777" w:rsidR="00326F57" w:rsidRPr="001C560A" w:rsidRDefault="00326F57" w:rsidP="00DA6ACF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794852C5" w14:textId="77777777" w:rsidR="00326F57" w:rsidRPr="001C560A" w:rsidRDefault="00326F57" w:rsidP="00DA6AC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4486" w:type="dxa"/>
          </w:tcPr>
          <w:p w14:paraId="669C4E45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Բնապահպանության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Հակոբիան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Կենտրոն</w:t>
            </w:r>
          </w:p>
          <w:p w14:paraId="15738CE7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0CF1399C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Շրջակա միջավայրի նախարարություն</w:t>
            </w:r>
          </w:p>
        </w:tc>
      </w:tr>
      <w:tr w:rsidR="00326F57" w:rsidRPr="001C560A" w14:paraId="0EBBC143" w14:textId="77777777" w:rsidTr="00DA6ACF">
        <w:trPr>
          <w:trHeight w:val="287"/>
        </w:trPr>
        <w:tc>
          <w:tcPr>
            <w:tcW w:w="2289" w:type="dxa"/>
          </w:tcPr>
          <w:p w14:paraId="1BE52E5B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Տնտեսական և սոցիալական </w:t>
            </w:r>
            <w:proofErr w:type="spellStart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ասպեկտներ</w:t>
            </w:r>
            <w:proofErr w:type="spellEnd"/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130" w:type="dxa"/>
          </w:tcPr>
          <w:p w14:paraId="423017A0" w14:textId="77777777" w:rsidR="00326F57" w:rsidRPr="001C560A" w:rsidRDefault="00326F57" w:rsidP="00DA6ACF">
            <w:pP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 xml:space="preserve">Վարդան </w:t>
            </w:r>
            <w:proofErr w:type="spellStart"/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Թոռչյան</w:t>
            </w:r>
            <w:proofErr w:type="spellEnd"/>
          </w:p>
        </w:tc>
        <w:tc>
          <w:tcPr>
            <w:tcW w:w="4486" w:type="dxa"/>
          </w:tcPr>
          <w:p w14:paraId="4A07224D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Ավստրիական Զարգացման Գործակալություն</w:t>
            </w:r>
          </w:p>
        </w:tc>
      </w:tr>
      <w:tr w:rsidR="00326F57" w:rsidRPr="001C560A" w14:paraId="3E3AE224" w14:textId="77777777" w:rsidTr="00DA6ACF">
        <w:trPr>
          <w:trHeight w:val="306"/>
        </w:trPr>
        <w:tc>
          <w:tcPr>
            <w:tcW w:w="2289" w:type="dxa"/>
          </w:tcPr>
          <w:p w14:paraId="53F1E049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>Ընդլայնված մասնագիտական ոլորտներ</w:t>
            </w:r>
          </w:p>
        </w:tc>
        <w:tc>
          <w:tcPr>
            <w:tcW w:w="2130" w:type="dxa"/>
          </w:tcPr>
          <w:p w14:paraId="01362C29" w14:textId="77777777" w:rsidR="00326F57" w:rsidRPr="001C560A" w:rsidRDefault="00326F57" w:rsidP="00DA6ACF">
            <w:pP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Աստղիկ Դանիելյան</w:t>
            </w:r>
          </w:p>
          <w:p w14:paraId="1648D9FE" w14:textId="77777777" w:rsidR="00326F57" w:rsidRPr="001C560A" w:rsidRDefault="00326F57" w:rsidP="00DA6ACF">
            <w:pP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03DFA87D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Կարեն Մինասյան</w:t>
            </w:r>
          </w:p>
          <w:p w14:paraId="364F7FC4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22E554D0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 xml:space="preserve">Լուսինե </w:t>
            </w:r>
            <w:proofErr w:type="spellStart"/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Թադևոսյան</w:t>
            </w:r>
            <w:proofErr w:type="spellEnd"/>
          </w:p>
          <w:p w14:paraId="52F3802F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628975FF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Գագիկ Պալյան</w:t>
            </w:r>
          </w:p>
          <w:p w14:paraId="4E809931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3681D9AC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Սուրեն Դավթյան</w:t>
            </w:r>
          </w:p>
          <w:p w14:paraId="2E887267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4399A7DE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Համլետ Պետրոսյան</w:t>
            </w:r>
          </w:p>
          <w:p w14:paraId="78C9D04E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71492650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proofErr w:type="spellStart"/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>Գևորգ</w:t>
            </w:r>
            <w:proofErr w:type="spellEnd"/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 xml:space="preserve"> Պետրոսյան</w:t>
            </w:r>
          </w:p>
          <w:p w14:paraId="1E4FAD25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</w:p>
          <w:p w14:paraId="71B23570" w14:textId="35135D61" w:rsidR="00326F57" w:rsidRPr="001C560A" w:rsidRDefault="002B7CDC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Cambria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 xml:space="preserve">Գոռ </w:t>
            </w:r>
            <w:r w:rsidR="00326F57" w:rsidRPr="001C560A">
              <w:rPr>
                <w:rFonts w:ascii="Arial" w:eastAsia="Cambria" w:hAnsi="Arial" w:cs="Arial"/>
                <w:sz w:val="20"/>
                <w:szCs w:val="20"/>
                <w:lang w:val="hy-AM"/>
              </w:rPr>
              <w:t xml:space="preserve">Խաչատրյան </w:t>
            </w:r>
          </w:p>
        </w:tc>
        <w:tc>
          <w:tcPr>
            <w:tcW w:w="4486" w:type="dxa"/>
          </w:tcPr>
          <w:p w14:paraId="5CB8F116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UNDP </w:t>
            </w:r>
          </w:p>
          <w:p w14:paraId="3E05CC4F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7F7BBB14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Մասնավոր սեկտոր </w:t>
            </w:r>
          </w:p>
          <w:p w14:paraId="48C4D9F0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42E9A6C7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ICARE  </w:t>
            </w:r>
          </w:p>
          <w:p w14:paraId="18AFEAED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576F7B28" w14:textId="77777777" w:rsidR="00DB644B" w:rsidRDefault="00DB644B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FD43647" w14:textId="0768B835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Մասնավոր սեկտոր </w:t>
            </w:r>
          </w:p>
          <w:p w14:paraId="7B3313C3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718A151A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Մասնավոր սեկտոր </w:t>
            </w:r>
          </w:p>
          <w:p w14:paraId="59586AA0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FFF506C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Մասնավոր սեկտոր </w:t>
            </w:r>
          </w:p>
          <w:p w14:paraId="70BCFFF8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1DB4CAE7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Մասնավոր սեկտոր </w:t>
            </w:r>
          </w:p>
          <w:p w14:paraId="3BD8B27F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03447CEB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560A">
              <w:rPr>
                <w:rFonts w:ascii="Arial" w:hAnsi="Arial" w:cs="Arial"/>
                <w:sz w:val="20"/>
                <w:szCs w:val="20"/>
                <w:lang w:val="hy-AM"/>
              </w:rPr>
              <w:t xml:space="preserve">Մասնավոր սեկտոր </w:t>
            </w:r>
          </w:p>
          <w:p w14:paraId="7579017C" w14:textId="77777777" w:rsidR="00326F57" w:rsidRPr="001C560A" w:rsidRDefault="00326F57" w:rsidP="00DA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</w:tbl>
    <w:p w14:paraId="740265CD" w14:textId="77777777" w:rsidR="00326F57" w:rsidRPr="001C560A" w:rsidRDefault="00326F57" w:rsidP="00326F57">
      <w:pPr>
        <w:pStyle w:val="BodyText"/>
        <w:spacing w:line="276" w:lineRule="auto"/>
        <w:ind w:left="115" w:right="429"/>
        <w:jc w:val="both"/>
        <w:rPr>
          <w:rFonts w:ascii="Arial" w:hAnsi="Arial" w:cs="Arial"/>
          <w:b/>
          <w:color w:val="365F91"/>
          <w:sz w:val="20"/>
          <w:szCs w:val="20"/>
          <w:highlight w:val="yellow"/>
          <w:lang w:val="hy-AM"/>
        </w:rPr>
      </w:pPr>
    </w:p>
    <w:p w14:paraId="1B086ACD" w14:textId="77777777" w:rsidR="00326F57" w:rsidRPr="001C560A" w:rsidRDefault="00326F57" w:rsidP="00326F57">
      <w:pPr>
        <w:pStyle w:val="BodyText"/>
        <w:spacing w:line="276" w:lineRule="auto"/>
        <w:ind w:left="115" w:right="429"/>
        <w:jc w:val="both"/>
        <w:rPr>
          <w:rFonts w:ascii="Arial" w:hAnsi="Arial" w:cs="Arial"/>
          <w:b/>
          <w:color w:val="365F91"/>
          <w:sz w:val="20"/>
          <w:szCs w:val="20"/>
          <w:highlight w:val="yellow"/>
          <w:lang w:val="hy-AM"/>
        </w:rPr>
      </w:pPr>
    </w:p>
    <w:p w14:paraId="2CF601BB" w14:textId="77777777" w:rsidR="00326F57" w:rsidRPr="001C560A" w:rsidRDefault="00326F57" w:rsidP="00326F57">
      <w:pPr>
        <w:pStyle w:val="BodyText"/>
        <w:spacing w:line="276" w:lineRule="auto"/>
        <w:ind w:left="115" w:right="429"/>
        <w:jc w:val="both"/>
        <w:rPr>
          <w:rFonts w:ascii="Arial" w:hAnsi="Arial" w:cs="Arial"/>
          <w:b/>
          <w:color w:val="365F91"/>
          <w:sz w:val="20"/>
          <w:szCs w:val="20"/>
          <w:highlight w:val="yellow"/>
          <w:lang w:val="hy-AM"/>
        </w:rPr>
      </w:pPr>
    </w:p>
    <w:p w14:paraId="74AD32CE" w14:textId="77777777" w:rsidR="00326F57" w:rsidRPr="001C560A" w:rsidRDefault="00326F57" w:rsidP="00326F57">
      <w:pPr>
        <w:pStyle w:val="BodyText"/>
        <w:spacing w:line="276" w:lineRule="auto"/>
        <w:ind w:left="115" w:right="429"/>
        <w:jc w:val="both"/>
        <w:rPr>
          <w:rFonts w:ascii="Arial" w:hAnsi="Arial" w:cs="Arial"/>
          <w:b/>
          <w:color w:val="365F91"/>
          <w:sz w:val="20"/>
          <w:szCs w:val="20"/>
          <w:highlight w:val="yellow"/>
          <w:lang w:val="hy-AM"/>
        </w:rPr>
      </w:pPr>
    </w:p>
    <w:p w14:paraId="3382FACE" w14:textId="77777777" w:rsidR="00326F57" w:rsidRPr="001C560A" w:rsidRDefault="00326F57" w:rsidP="00326F57">
      <w:pPr>
        <w:pStyle w:val="BodyText"/>
        <w:spacing w:line="276" w:lineRule="auto"/>
        <w:ind w:left="115" w:right="429"/>
        <w:jc w:val="both"/>
        <w:rPr>
          <w:rFonts w:ascii="Arial" w:hAnsi="Arial" w:cs="Arial"/>
          <w:b/>
          <w:color w:val="365F91"/>
          <w:sz w:val="20"/>
          <w:szCs w:val="20"/>
          <w:highlight w:val="yellow"/>
          <w:lang w:val="hy-AM"/>
        </w:rPr>
      </w:pPr>
    </w:p>
    <w:p w14:paraId="1D99505F" w14:textId="35BEA437" w:rsidR="00326F57" w:rsidRPr="009C5539" w:rsidRDefault="00326F57" w:rsidP="009C5539">
      <w:pPr>
        <w:spacing w:line="276" w:lineRule="auto"/>
        <w:rPr>
          <w:rFonts w:ascii="Arial" w:eastAsia="Cambria" w:hAnsi="Arial" w:cs="Arial"/>
          <w:b/>
          <w:color w:val="365F91"/>
          <w:sz w:val="20"/>
          <w:szCs w:val="20"/>
          <w:highlight w:val="yellow"/>
          <w:lang w:val="hy-AM"/>
        </w:rPr>
      </w:pPr>
      <w:r w:rsidRPr="001C560A">
        <w:rPr>
          <w:rFonts w:ascii="Arial" w:hAnsi="Arial" w:cs="Arial"/>
          <w:b/>
          <w:color w:val="365F91"/>
          <w:sz w:val="20"/>
          <w:szCs w:val="20"/>
          <w:highlight w:val="yellow"/>
          <w:lang w:val="hy-AM"/>
        </w:rPr>
        <w:br w:type="page"/>
      </w:r>
    </w:p>
    <w:p w14:paraId="1DAD1C2A" w14:textId="77777777" w:rsidR="00326F57" w:rsidRPr="002026FD" w:rsidRDefault="00326F57" w:rsidP="00591A4A">
      <w:pPr>
        <w:pStyle w:val="Heading2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</w:pPr>
      <w:bookmarkStart w:id="93" w:name="_Toc149896674"/>
      <w:bookmarkStart w:id="94" w:name="_Hlk148972040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lastRenderedPageBreak/>
        <w:t xml:space="preserve">Հավելված 3. Ուսումնասիրված այլ մշակաբույսեր՝ </w:t>
      </w:r>
      <w:proofErr w:type="spellStart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պավլովնիա</w:t>
      </w:r>
      <w:proofErr w:type="spellEnd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, </w:t>
      </w:r>
      <w:proofErr w:type="spellStart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միսքանթուս</w:t>
      </w:r>
      <w:proofErr w:type="spellEnd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 xml:space="preserve">, </w:t>
      </w:r>
      <w:proofErr w:type="spellStart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քինուա</w:t>
      </w:r>
      <w:proofErr w:type="spellEnd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,</w:t>
      </w:r>
      <w:r w:rsidRPr="002026FD">
        <w:rPr>
          <w:rFonts w:ascii="Arial" w:hAnsi="Arial" w:cs="Arial"/>
          <w:b/>
          <w:bCs/>
          <w:color w:val="4472C4" w:themeColor="accent1"/>
          <w:sz w:val="20"/>
          <w:szCs w:val="20"/>
          <w:lang w:val="hy-AM"/>
        </w:rPr>
        <w:t xml:space="preserve"> </w:t>
      </w:r>
      <w:proofErr w:type="spellStart"/>
      <w:r w:rsidRPr="002026F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:lang w:val="hy-AM"/>
        </w:rPr>
        <w:t>ամարանտ</w:t>
      </w:r>
      <w:bookmarkEnd w:id="93"/>
      <w:proofErr w:type="spellEnd"/>
    </w:p>
    <w:bookmarkEnd w:id="94"/>
    <w:p w14:paraId="6B2A704E" w14:textId="77777777" w:rsidR="00591A4A" w:rsidRDefault="00591A4A" w:rsidP="009C5539">
      <w:pPr>
        <w:rPr>
          <w:rFonts w:ascii="Arial" w:hAnsi="Arial" w:cs="Arial"/>
          <w:b/>
          <w:bCs/>
          <w:shd w:val="clear" w:color="auto" w:fill="FFFFFF" w:themeFill="background1"/>
          <w:lang w:val="hy-AM"/>
        </w:rPr>
      </w:pPr>
    </w:p>
    <w:p w14:paraId="151E2DF5" w14:textId="7D02B017" w:rsidR="00326F57" w:rsidRPr="009C5539" w:rsidRDefault="00326F57" w:rsidP="009C5539">
      <w:pPr>
        <w:rPr>
          <w:rFonts w:ascii="Arial" w:hAnsi="Arial" w:cs="Arial"/>
          <w:b/>
          <w:bCs/>
          <w:shd w:val="clear" w:color="auto" w:fill="FFFFFF" w:themeFill="background1"/>
          <w:lang w:val="hy-AM"/>
        </w:rPr>
      </w:pPr>
      <w:proofErr w:type="spellStart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>Պավլովնիա</w:t>
      </w:r>
      <w:bookmarkEnd w:id="87"/>
      <w:proofErr w:type="spellEnd"/>
    </w:p>
    <w:p w14:paraId="41D5DA68" w14:textId="41664472" w:rsidR="00326F57" w:rsidRPr="001C560A" w:rsidRDefault="00326F57" w:rsidP="00326F57">
      <w:pPr>
        <w:spacing w:before="240"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մշակման արդյունքում առաջացած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կենսազանգվածը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կարող է օգտագործվել այլընտրանքային էներգիայի համար՝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բրիկետների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պելետների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տեսքով: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Առևտրային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հատվածում լավ որակի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կոճղաբունը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՝ ցողունը առանց ճյուղերի, սովորաբար օգտագործվում է բարձրորակ փայտի արտադրության համար, մինչդեռ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մնացած մասը՝ ընձյուղները, թեփը և չորացած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տերևները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կարող է օգտագործվել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պելետավորելու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բրիկետավորման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կենսագազի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կենսաէթանոլի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համար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համար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որպես հումք: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կենսազանգվածից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պատրաստված պինդ վառելանյութերը մեծ ջերմային արժեք ունեն։ Գոյություն ունի գիտական բանավեճ </w:t>
      </w:r>
      <w:proofErr w:type="spellStart"/>
      <w:r w:rsidR="00C8144E">
        <w:rPr>
          <w:rFonts w:ascii="Arial" w:hAnsi="Arial" w:cs="Arial"/>
          <w:color w:val="000000" w:themeColor="text1"/>
          <w:sz w:val="20"/>
          <w:szCs w:val="20"/>
          <w:lang w:val="hy-AM"/>
        </w:rPr>
        <w:t>պ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պելետների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բրիկետների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արդյունավետության վերաբերյալ, այնուամենայնիվ որոշ ուսումնասիրություններ ցույց են տվել, որ P.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Tomentosa-ից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P.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elongata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թեփից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ստացված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բրիկետները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պելետները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ունեն բավարար էներգետիկ արդյունքներ: Հատկանշական է, որ </w:t>
      </w:r>
      <w:proofErr w:type="spellStart"/>
      <w:r w:rsidR="00C8144E">
        <w:rPr>
          <w:rFonts w:ascii="Arial" w:hAnsi="Arial" w:cs="Arial"/>
          <w:color w:val="000000" w:themeColor="text1"/>
          <w:sz w:val="20"/>
          <w:szCs w:val="20"/>
          <w:lang w:val="hy-AM"/>
        </w:rPr>
        <w:t>պ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էներգետիկ արժեքը համեմատելի է էներգետիկ նշանակությամբ մշակվող այնպիսի ծառատեսակների հետ, ինչպիսիք են ուռենին և բարդին:</w:t>
      </w:r>
    </w:p>
    <w:p w14:paraId="4428AFC8" w14:textId="3A6FB75F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ԱՄՆ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գյուղդեպարտամենտը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դասակարգել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32382D" w:rsidRPr="00DB644B">
        <w:rPr>
          <w:rFonts w:ascii="Arial" w:hAnsi="Arial" w:cs="Arial"/>
          <w:color w:val="000000" w:themeColor="text1"/>
          <w:sz w:val="20"/>
          <w:szCs w:val="20"/>
          <w:lang w:val="hy-AM"/>
        </w:rPr>
        <w:t>t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omentosa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-ն որպես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: Այնուամենայնիվ,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32382D" w:rsidRPr="00DB644B">
        <w:rPr>
          <w:rFonts w:ascii="Arial" w:hAnsi="Arial" w:cs="Arial"/>
          <w:color w:val="000000" w:themeColor="text1"/>
          <w:sz w:val="20"/>
          <w:szCs w:val="20"/>
          <w:lang w:val="hy-AM"/>
        </w:rPr>
        <w:t>e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longata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-ի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32382D" w:rsidRPr="00DB644B">
        <w:rPr>
          <w:rFonts w:ascii="Arial" w:hAnsi="Arial" w:cs="Arial"/>
          <w:color w:val="000000" w:themeColor="text1"/>
          <w:sz w:val="20"/>
          <w:szCs w:val="20"/>
          <w:lang w:val="hy-AM"/>
        </w:rPr>
        <w:t>f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ortunei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-ի խաչասերման արդյունքում ստացված տեսակները, որոնք Ամերիկա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մայրցամաքում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տնկված 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World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Tree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-ի կողմից,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չեն համարվում: Ըստ որոշ գիտնականների՝ </w:t>
      </w:r>
      <w:proofErr w:type="spellStart"/>
      <w:r w:rsidR="00C8144E">
        <w:rPr>
          <w:rFonts w:ascii="Arial" w:hAnsi="Arial" w:cs="Arial"/>
          <w:color w:val="000000" w:themeColor="text1"/>
          <w:sz w:val="20"/>
          <w:szCs w:val="20"/>
          <w:lang w:val="hy-AM"/>
        </w:rPr>
        <w:t>պ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տեսակների արտաքին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մորֆոլոգիական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նմանությունը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շատ ֆերմերների մոտ անհանգստություն է առաջացնում դրանց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ինվազիվության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վերաբերյալ։ Փաստորեն,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ցեղի վերաբերյալ առկա տեղեկատվությունը իրականում ամենից հաճախ վերաբերում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tomentosa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-ին,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հետևաբար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հաճախ ընդհանրացումը առաջացնում է շփոթություն բոլոր մյուս տեսակների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ինվազիվության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կարգավիճակի վերաբերյալ: Բացի այդ, մշակվել է «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elongata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»-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«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fortunei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»-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ստերիլ հիբրիդ, </w:t>
      </w:r>
      <w:proofErr w:type="spellStart"/>
      <w:r w:rsidR="00C8144E">
        <w:rPr>
          <w:rFonts w:ascii="Arial" w:hAnsi="Arial" w:cs="Arial"/>
          <w:sz w:val="20"/>
          <w:szCs w:val="20"/>
          <w:lang w:val="hy-AM"/>
        </w:rPr>
        <w:t>պ</w:t>
      </w:r>
      <w:r w:rsidRPr="001C560A">
        <w:rPr>
          <w:rFonts w:ascii="Arial" w:hAnsi="Arial" w:cs="Arial"/>
          <w:sz w:val="20"/>
          <w:szCs w:val="20"/>
          <w:lang w:val="hy-AM"/>
        </w:rPr>
        <w:t>ավլովնիայի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երկու տեսակ, որը, ըստ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Վալենսիայի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կառավարության, մեծ ներդրում է մշակաբույսերի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գենետիկական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զարգացման գործում, ինչը հայրենի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ֆլորայի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տեղաշարժի և «գաղութացման վտանգ» չի ներկայացնում։</w:t>
      </w:r>
    </w:p>
    <w:p w14:paraId="67EC69FD" w14:textId="352AA179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</w:t>
      </w:r>
      <w:r w:rsidRPr="001C560A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Լ</w:t>
      </w:r>
      <w:r w:rsidRPr="001C560A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Թախտաջյանի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անվան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Բուսաբանության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ինստիտուտի կողմից 2020թ</w:t>
      </w:r>
      <w:r w:rsidRPr="001C560A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-ին հրապարակված 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t>«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Բույսեր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նախահարձակներ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. Հայաստանի առավել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կարևոր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էսքպանսիվ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բուսատեսակները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hy-AM"/>
        </w:rPr>
        <w:t>»</w:t>
      </w:r>
      <w:r w:rsidRPr="001C560A" w:rsidDel="00B65FF6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(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հեղնինակներ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՝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Ֆայվուշ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Գ. Մ., Ալեքսանյան Ա. Ս., Հովհաննիսյան Հ. Ի</w:t>
      </w:r>
      <w:r w:rsidRPr="001C560A">
        <w:rPr>
          <w:rFonts w:ascii="Arial" w:hAnsi="Arial" w:cs="Arial"/>
          <w:color w:val="000000" w:themeColor="text1"/>
          <w:lang w:val="hy-AM"/>
        </w:rPr>
        <w:t>.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) գրքում նշվում է, որ առաջին անգամ Հայաստանում 2008 թվականին Տավուշի մարզի Կողբ գյուղում հայտնաբերվել է </w:t>
      </w:r>
      <w:proofErr w:type="spellStart"/>
      <w:r w:rsidR="00C8144E">
        <w:rPr>
          <w:rFonts w:ascii="Arial" w:hAnsi="Arial" w:cs="Arial"/>
          <w:color w:val="000000" w:themeColor="text1"/>
          <w:sz w:val="20"/>
          <w:szCs w:val="20"/>
          <w:lang w:val="hy-AM"/>
        </w:rPr>
        <w:t>պ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առանձնյակ։ Տարածքը, որտեղ այն հայտնաբերվել է, գտնվել է ծովի մակարդակից մոտ 900 մ բարձրության վրա։ Հայտնի չէ՝ նպատակաուղղված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ներդրվել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թե պատահաբար։ Այս ծառը դեռ պտուղ չի տվել։ Ներկայումս Շուկայում առաջարկվում 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պավլովնիայի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16 ստերիլ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հիբրիդների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 սածիլներ որոնք որպես կանոն չեն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դրսևորում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ինվազիվություն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: Պետք է նշել, որ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դեռևս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 շատ դժվար է շուկայում վերահսկել և գնահատել ստերիլ սածիլների ճշգրտությունը: Սույն գրքում (էջ</w:t>
      </w:r>
      <w:r w:rsidRPr="001C560A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80) նշվում է, որ ներկայում այս տեսակը նվազագույն ռիսկով կարող է օգտագործվել Հայաստանի ոչ անտառային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տարածաշրջաններում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(Շիրակի, Արմավիրի, Արարատի մարզեր): Այն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դեռևս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չի հայտնաբերվել ՀՀ բնության հատուկ պահպանվող տարածքներից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որևէ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մեկում։  Այնուամենայնիվ 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պավլովնիան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եզրահանգվում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է որպես պոտենցիալ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ծառատեսակ։ </w:t>
      </w:r>
    </w:p>
    <w:p w14:paraId="73AB030C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Լրատվամիջոցներին տրված հարցազրույցում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հնաբուսաբան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Գաբրիելյանը նշում է. որ «Շատ տարածքներում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բույս է, և եթե «լավ զգա», կճնշի տվյալ տարածքում պատմականորեն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ձևավորված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բնիկ տեսակներին, և եթե իր հետ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որևէ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վնասատու բերի, ավելի շատ վնաս կհասցնի այլ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ծառատեսակներին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հատկապես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վայրիներին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» </w:t>
      </w:r>
      <w:hyperlink r:id="rId39" w:history="1">
        <w:r w:rsidRPr="001C560A">
          <w:rPr>
            <w:rStyle w:val="Hyperlink"/>
            <w:rFonts w:ascii="Arial" w:hAnsi="Arial" w:cs="Arial"/>
            <w:color w:val="000000" w:themeColor="text1"/>
            <w:lang w:val="hy-AM"/>
          </w:rPr>
          <w:t>(</w:t>
        </w:r>
        <w:r w:rsidRPr="001C560A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hy-AM"/>
          </w:rPr>
          <w:t xml:space="preserve">Ալիք </w:t>
        </w:r>
        <w:proofErr w:type="spellStart"/>
        <w:r w:rsidRPr="001C560A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hy-AM"/>
          </w:rPr>
          <w:t>Մեդիա</w:t>
        </w:r>
        <w:proofErr w:type="spellEnd"/>
        <w:r w:rsidRPr="001C560A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hy-AM"/>
          </w:rPr>
          <w:t xml:space="preserve">, Հուլիսի </w:t>
        </w:r>
        <w:r w:rsidRPr="001C560A">
          <w:rPr>
            <w:rStyle w:val="Hyperlink"/>
            <w:rFonts w:ascii="Arial" w:hAnsi="Arial" w:cs="Arial"/>
            <w:color w:val="000000" w:themeColor="text1"/>
            <w:lang w:val="hy-AM"/>
          </w:rPr>
          <w:t>30, 2021</w:t>
        </w:r>
        <w:r w:rsidRPr="001C560A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hy-AM"/>
          </w:rPr>
          <w:t>թ</w:t>
        </w:r>
        <w:r w:rsidRPr="001C560A">
          <w:rPr>
            <w:rStyle w:val="Hyperlink"/>
            <w:rFonts w:ascii="Cambria Math" w:hAnsi="Cambria Math" w:cs="Cambria Math"/>
            <w:color w:val="000000" w:themeColor="text1"/>
            <w:sz w:val="20"/>
            <w:szCs w:val="20"/>
            <w:lang w:val="hy-AM"/>
          </w:rPr>
          <w:t>․</w:t>
        </w:r>
        <w:r w:rsidRPr="001C560A">
          <w:rPr>
            <w:rStyle w:val="Hyperlink"/>
            <w:rFonts w:ascii="Arial" w:hAnsi="Arial" w:cs="Arial"/>
            <w:color w:val="000000" w:themeColor="text1"/>
            <w:lang w:val="hy-AM"/>
          </w:rPr>
          <w:t>)</w:t>
        </w:r>
        <w:r w:rsidRPr="001C560A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hy-AM"/>
          </w:rPr>
          <w:t>։</w:t>
        </w:r>
      </w:hyperlink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Հատկանշական է, որ այս հարցազրույցում խոսվում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tomentosa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-ի մասին, որն արդեն իսկ հաստատված է որպես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ԱՄՆ մի քանի նահանգներում։ </w:t>
      </w:r>
    </w:p>
    <w:p w14:paraId="02A0D208" w14:textId="0EAC8150" w:rsidR="00326F57" w:rsidRPr="001C560A" w:rsidRDefault="0032382D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DB644B">
        <w:rPr>
          <w:rFonts w:ascii="Arial" w:hAnsi="Arial" w:cs="Arial"/>
          <w:color w:val="000000" w:themeColor="text1"/>
          <w:sz w:val="20"/>
          <w:szCs w:val="20"/>
          <w:lang w:val="hy-AM"/>
        </w:rPr>
        <w:lastRenderedPageBreak/>
        <w:t xml:space="preserve">Շրջակա միջավայրի </w:t>
      </w:r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նախարարությունը 2021 թվականի հուլիսի 29-ին տարածած հաղորդագրությամբ քաղաքացիներին հորդորում է զերծ մնալ </w:t>
      </w:r>
      <w:proofErr w:type="spellStart"/>
      <w:r w:rsidR="00C8144E">
        <w:rPr>
          <w:rFonts w:ascii="Arial" w:hAnsi="Arial" w:cs="Arial"/>
          <w:color w:val="000000" w:themeColor="text1"/>
          <w:sz w:val="20"/>
          <w:szCs w:val="20"/>
          <w:lang w:val="hy-AM"/>
        </w:rPr>
        <w:t>պ</w:t>
      </w:r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ավլովնիայի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ծառերի զանգվածային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աճեցումից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մասնավորապես Լոռու, Տավուշի և Սյունիքի մարզերում (խոնավ կլիմայական պայմանների պատճառով)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մինչև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«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ինվազիվության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վերլուծության հետ կապված հանգամանքները ճշգրտվեն»։ Եզրափակելով կարելի է նշել, որ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Paulownia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tomentosa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-ն իսկապես պոտենցիալ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ծառ է, սակայն այլ տեսակների վերաբերյալ փորձարարական հետազոտությունների արդյունքները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դեռևս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բացակայում են: Բացի այդ, անհայտ է նաև, թե իրենց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արտադրողականությամբ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ինչպես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կդրսևորվեն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Հայաստանում </w:t>
      </w:r>
      <w:proofErr w:type="spellStart"/>
      <w:r w:rsidR="00C8144E">
        <w:rPr>
          <w:rFonts w:ascii="Arial" w:hAnsi="Arial" w:cs="Arial"/>
          <w:color w:val="000000" w:themeColor="text1"/>
          <w:sz w:val="20"/>
          <w:szCs w:val="20"/>
          <w:lang w:val="hy-AM"/>
        </w:rPr>
        <w:t>պ</w:t>
      </w:r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ավլովնիայի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այլ տեսակներ, նույնիսկ եթե դրանք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ինվազիվ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չեն: Այս խնդրի հիմնավոր պարզաբանումը </w:t>
      </w:r>
      <w:proofErr w:type="spellStart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դեռևս</w:t>
      </w:r>
      <w:proofErr w:type="spellEnd"/>
      <w:r w:rsidR="00326F57"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պահանջում է մանրակրկիտ փորձարարական գիտական հետազոտություն:</w:t>
      </w:r>
      <w:bookmarkEnd w:id="88"/>
    </w:p>
    <w:p w14:paraId="6EA63B52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</w:p>
    <w:p w14:paraId="7A3E9E64" w14:textId="77777777" w:rsidR="00326F57" w:rsidRPr="009C5539" w:rsidRDefault="00326F57" w:rsidP="009C5539">
      <w:pPr>
        <w:rPr>
          <w:rFonts w:ascii="Arial" w:hAnsi="Arial" w:cs="Arial"/>
          <w:b/>
          <w:bCs/>
          <w:shd w:val="clear" w:color="auto" w:fill="FFFFFF" w:themeFill="background1"/>
          <w:lang w:val="hy-AM"/>
        </w:rPr>
      </w:pPr>
      <w:bookmarkStart w:id="95" w:name="_Toc138888402"/>
      <w:bookmarkStart w:id="96" w:name="_Toc138889851"/>
      <w:proofErr w:type="spellStart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>Միսքանթուս</w:t>
      </w:r>
      <w:bookmarkEnd w:id="95"/>
      <w:bookmarkEnd w:id="96"/>
      <w:proofErr w:type="spellEnd"/>
    </w:p>
    <w:p w14:paraId="4F4F5EEF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Միսքանթուսը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համեմատաբար քիչ ուսումնասիրված բույս է, և նրա գենետիկայի և սորտերի մասին տեղեկություն կարելի է գտնել արտասահմանյան գրականության մեջ։ </w:t>
      </w:r>
    </w:p>
    <w:p w14:paraId="32F9D35D" w14:textId="5BBF72AF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Միսքանթուսը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կարող է աճել կլիմայական պայմանների ընդարձակ շրջանակում, սակայն կան որոշակի գործոններ, որոնք էական նշանակություն ունեն </w:t>
      </w:r>
      <w:proofErr w:type="spellStart"/>
      <w:r w:rsidRPr="00E94D4A">
        <w:rPr>
          <w:rFonts w:ascii="Arial" w:hAnsi="Arial" w:cs="Arial"/>
          <w:sz w:val="20"/>
          <w:szCs w:val="20"/>
          <w:lang w:val="hy-AM"/>
        </w:rPr>
        <w:t>մ</w:t>
      </w:r>
      <w:r w:rsidRPr="001C560A">
        <w:rPr>
          <w:rFonts w:ascii="Arial" w:hAnsi="Arial" w:cs="Arial"/>
          <w:sz w:val="20"/>
          <w:szCs w:val="20"/>
          <w:lang w:val="hy-AM"/>
        </w:rPr>
        <w:t>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ավելի լավ աճի համար՝  մասնավորապես տարածքի լուսավորվածությունը, խոնավության գործոնը և դրական ջերմաստիճանը 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Caslin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Finnan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and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McCracken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2010): Ըստ գրականության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բիբլիոմետրիկ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վերլուծության՝ </w:t>
      </w:r>
      <w:proofErr w:type="spellStart"/>
      <w:r w:rsidR="00C8144E">
        <w:rPr>
          <w:rFonts w:ascii="Arial" w:hAnsi="Arial" w:cs="Arial"/>
          <w:sz w:val="20"/>
          <w:szCs w:val="20"/>
          <w:lang w:val="hy-AM"/>
        </w:rPr>
        <w:t>մ</w:t>
      </w:r>
      <w:r w:rsidRPr="001C560A">
        <w:rPr>
          <w:rFonts w:ascii="Arial" w:hAnsi="Arial" w:cs="Arial"/>
          <w:sz w:val="20"/>
          <w:szCs w:val="20"/>
          <w:lang w:val="hy-AM"/>
        </w:rPr>
        <w:t>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բարձր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կարելի է ստանալ 28-32°C ջերմաստիճանի պայմաններում։ </w:t>
      </w:r>
      <w:proofErr w:type="spellStart"/>
      <w:r w:rsidR="00C8144E">
        <w:rPr>
          <w:rFonts w:ascii="Arial" w:hAnsi="Arial" w:cs="Arial"/>
          <w:sz w:val="20"/>
          <w:szCs w:val="20"/>
          <w:lang w:val="hy-AM"/>
        </w:rPr>
        <w:t>միսքանթուսի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աճը դանդաղում է  6°C պայմաններում։ Ըստ գրականության՝ </w:t>
      </w:r>
      <w:proofErr w:type="spellStart"/>
      <w:r w:rsidR="00C8144E">
        <w:rPr>
          <w:rFonts w:ascii="Arial" w:hAnsi="Arial" w:cs="Arial"/>
          <w:sz w:val="20"/>
          <w:szCs w:val="20"/>
          <w:lang w:val="hy-AM"/>
        </w:rPr>
        <w:t>մ</w:t>
      </w:r>
      <w:r w:rsidRPr="001C560A">
        <w:rPr>
          <w:rFonts w:ascii="Arial" w:hAnsi="Arial" w:cs="Arial"/>
          <w:sz w:val="20"/>
          <w:szCs w:val="20"/>
          <w:lang w:val="hy-AM"/>
        </w:rPr>
        <w:t>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աճման պայմանները բավականին նման են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եգիպտացորենին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ըստ այդ բնութագրերի, </w:t>
      </w:r>
      <w:proofErr w:type="spellStart"/>
      <w:r w:rsidR="00C8144E">
        <w:rPr>
          <w:rFonts w:ascii="Arial" w:hAnsi="Arial" w:cs="Arial"/>
          <w:sz w:val="20"/>
          <w:szCs w:val="20"/>
          <w:lang w:val="hy-AM"/>
        </w:rPr>
        <w:t>մ</w:t>
      </w:r>
      <w:r w:rsidRPr="001C560A">
        <w:rPr>
          <w:rFonts w:ascii="Arial" w:hAnsi="Arial" w:cs="Arial"/>
          <w:sz w:val="20"/>
          <w:szCs w:val="20"/>
          <w:lang w:val="hy-AM"/>
        </w:rPr>
        <w:t>իսքանթուս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կարելի է մշակել Արարատյան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դաշտավայրիև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նախալեռնային գոտու ոռոգովի տարածքներում, իսկ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լեռնամարգագետնատափաստանային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հետանտառային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գոտիներում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2000մ բարձրության տարածքներում կարելի է մշակել նաև անջրդի եղանակով:</w:t>
      </w:r>
    </w:p>
    <w:p w14:paraId="352E56C6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առանձնահատկություններից մեկը, որը բույսին արժեքավոր է դարձնում, մասամբ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դեգրադացված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հողերում աճելու նրա կարողությունն է: Այնուամենայնիվ, անհրաժեշտ է խուսափել ձմռանը կամ վաղ գարնանը հողում ջրի ավելորդ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կուտակումից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քանի որ բարձր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խոնավունակությունը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կարող է ազդել բույսի աճի, զարգացման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կենսազանգվածի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արտադրողականության վրա։ Առհասարակ, խորհուրդ չի տրվում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միսքանթուս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աճեցնել 500-600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մմ-ից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ցածր տարեկան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տեղումներով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տարածքներում:</w:t>
      </w:r>
    </w:p>
    <w:p w14:paraId="4DC3C86A" w14:textId="2ACE22AC" w:rsidR="00326F57" w:rsidRPr="00C11B8F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որպես էներգետիկ մշակաբույս աճեցման SWOT վերլուծությունը ներկայացված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ստորև</w:t>
      </w:r>
      <w:proofErr w:type="spellEnd"/>
      <w:r w:rsidR="009C5539">
        <w:rPr>
          <w:rFonts w:ascii="Arial" w:hAnsi="Arial" w:cs="Arial"/>
          <w:sz w:val="20"/>
          <w:szCs w:val="20"/>
          <w:lang w:val="hy-AM"/>
        </w:rPr>
        <w:t xml:space="preserve">, որը կազմվել է </w:t>
      </w:r>
      <w:r w:rsidR="009C5539">
        <w:rPr>
          <w:rFonts w:ascii="Arial" w:hAnsi="Arial" w:cs="Arial"/>
          <w:sz w:val="20"/>
          <w:szCs w:val="20"/>
          <w:lang w:val="hy-AM"/>
        </w:rPr>
        <w:tab/>
        <w:t>ՀԱԱՀ փորձագիտական թիմի կողմից գրականության ուսումնասիրության հիման վրա</w:t>
      </w:r>
      <w:r w:rsidR="002B7CDC" w:rsidRPr="00DB644B">
        <w:rPr>
          <w:rFonts w:ascii="Arial" w:hAnsi="Arial" w:cs="Arial"/>
          <w:sz w:val="20"/>
          <w:szCs w:val="20"/>
          <w:lang w:val="hy-AM"/>
        </w:rPr>
        <w:t>: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</w:p>
    <w:p w14:paraId="6AEC663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ab/>
      </w:r>
    </w:p>
    <w:tbl>
      <w:tblPr>
        <w:tblW w:w="971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4155"/>
        <w:gridCol w:w="3590"/>
      </w:tblGrid>
      <w:tr w:rsidR="00326F57" w:rsidRPr="001C560A" w14:paraId="59B1BC3B" w14:textId="77777777" w:rsidTr="00DA6ACF">
        <w:trPr>
          <w:trHeight w:val="1060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  <w:tcMar>
              <w:left w:w="100" w:type="dxa"/>
              <w:right w:w="100" w:type="dxa"/>
            </w:tcMar>
          </w:tcPr>
          <w:p w14:paraId="0A1A58C6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2FCC6318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4F026E47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2B4D7C7A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56AD1043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  <w:t>Ներքին Գործոններ</w:t>
            </w:r>
          </w:p>
          <w:p w14:paraId="4855C02B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left w:w="100" w:type="dxa"/>
              <w:right w:w="100" w:type="dxa"/>
            </w:tcMar>
          </w:tcPr>
          <w:p w14:paraId="1CBA05B1" w14:textId="77777777" w:rsidR="00326F57" w:rsidRPr="001C560A" w:rsidRDefault="00326F57" w:rsidP="00DA6ACF">
            <w:pPr>
              <w:spacing w:after="0" w:line="276" w:lineRule="auto"/>
              <w:ind w:left="560" w:right="85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  <w:t>Ուժեղ կողմեր</w:t>
            </w:r>
          </w:p>
          <w:p w14:paraId="27792980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Վերականգնվող և մաքուր էներգիայի պոտենցիալ աղբյուր</w:t>
            </w:r>
          </w:p>
          <w:p w14:paraId="6E39D0F0" w14:textId="30CA260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Ածխածնի կլանման մեծ ներու</w:t>
            </w:r>
            <w:r w:rsidR="009C5539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ժ</w:t>
            </w:r>
          </w:p>
          <w:p w14:paraId="3B11854B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Կլիմայի փոփոխության մեղմում</w:t>
            </w:r>
          </w:p>
          <w:p w14:paraId="2A335CB3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արտադրման մեծ պոտենցիալ գյուղական բնակավայրերում</w:t>
            </w:r>
          </w:p>
          <w:p w14:paraId="0F77F953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Հողի հարստացում ազոտով</w:t>
            </w:r>
          </w:p>
          <w:p w14:paraId="2F51D536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Հողի սննդանյութերի արդյունավետություն</w:t>
            </w:r>
          </w:p>
          <w:p w14:paraId="716D4292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Սննդանյութերի արդյունավետ կիրառում</w:t>
            </w:r>
          </w:p>
          <w:p w14:paraId="079FBF99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Հողի օրգանական  զանգվածի  ավելացում</w:t>
            </w:r>
          </w:p>
          <w:p w14:paraId="1685FB12" w14:textId="77777777" w:rsidR="00326F57" w:rsidRPr="001C560A" w:rsidRDefault="00326F57" w:rsidP="00DA6ACF">
            <w:pPr>
              <w:numPr>
                <w:ilvl w:val="0"/>
                <w:numId w:val="15"/>
              </w:numPr>
              <w:spacing w:after="0" w:line="276" w:lineRule="auto"/>
              <w:ind w:left="560" w:right="850" w:hanging="360"/>
              <w:rPr>
                <w:rFonts w:ascii="Arial" w:hAnsi="Arial" w:cs="Arial"/>
                <w:sz w:val="16"/>
                <w:szCs w:val="16"/>
                <w:lang w:val="hy-AM"/>
              </w:rPr>
            </w:pP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Հերբիցիդների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նվազագույն օգտագործում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100" w:type="dxa"/>
              <w:right w:w="100" w:type="dxa"/>
            </w:tcMar>
          </w:tcPr>
          <w:p w14:paraId="2CFD94A4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  <w:t>Թույլ կողմեր</w:t>
            </w:r>
          </w:p>
          <w:p w14:paraId="173C2CC6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Ջրի առկայության նկատմամբ զգայունություն</w:t>
            </w:r>
          </w:p>
          <w:p w14:paraId="7A8E6F8F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Բարձր բերքատվության փոփոխականություն </w:t>
            </w:r>
          </w:p>
          <w:p w14:paraId="455AB3AA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ՈՒղղաձիգ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աճի երկարաժամկետության  բարձր փոփոխականություն </w:t>
            </w:r>
          </w:p>
          <w:p w14:paraId="43AB5E32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Այրման բռնկման բարձր </w:t>
            </w: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ռիսկայնույթուն</w:t>
            </w:r>
            <w:proofErr w:type="spellEnd"/>
          </w:p>
          <w:p w14:paraId="20496B0C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Տնկանյութի առկայության սակավություն</w:t>
            </w:r>
          </w:p>
          <w:p w14:paraId="3B9C7EC1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Կլիմայի փոփոխության նկատմամբ միջին </w:t>
            </w: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lastRenderedPageBreak/>
              <w:t xml:space="preserve">հարմարվողականություն հարմարվողականության </w:t>
            </w: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սահմնափակություն</w:t>
            </w:r>
            <w:proofErr w:type="spellEnd"/>
          </w:p>
          <w:p w14:paraId="7DB79251" w14:textId="77777777" w:rsidR="00326F57" w:rsidRPr="001C560A" w:rsidRDefault="00326F57" w:rsidP="00DA6ACF">
            <w:pPr>
              <w:numPr>
                <w:ilvl w:val="0"/>
                <w:numId w:val="16"/>
              </w:numPr>
              <w:spacing w:after="0" w:line="276" w:lineRule="auto"/>
              <w:ind w:left="720" w:right="850" w:hanging="360"/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Հողօգտագործման  մրցակցություն</w:t>
            </w:r>
          </w:p>
          <w:p w14:paraId="06753653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</w:tr>
      <w:tr w:rsidR="00326F57" w:rsidRPr="001C560A" w14:paraId="69332FD3" w14:textId="77777777" w:rsidTr="00DA6ACF">
        <w:trPr>
          <w:trHeight w:val="1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left w:w="100" w:type="dxa"/>
              <w:right w:w="100" w:type="dxa"/>
            </w:tcMar>
          </w:tcPr>
          <w:p w14:paraId="128F187A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16AAA929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2C283D26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1EBE9793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  <w:t>Արտաքին գործոններ</w:t>
            </w:r>
          </w:p>
          <w:p w14:paraId="10C9A1CB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2250B5D9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</w:p>
          <w:p w14:paraId="0D5D1C27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left w:w="100" w:type="dxa"/>
              <w:right w:w="100" w:type="dxa"/>
            </w:tcMar>
          </w:tcPr>
          <w:p w14:paraId="480DC13C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  <w:t>Հնարավորություններ</w:t>
            </w:r>
          </w:p>
          <w:p w14:paraId="52BAF60F" w14:textId="77777777" w:rsidR="00326F57" w:rsidRPr="001C560A" w:rsidRDefault="00326F57" w:rsidP="00DA6ACF">
            <w:pPr>
              <w:numPr>
                <w:ilvl w:val="0"/>
                <w:numId w:val="17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Դեգրադացված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հողերի </w:t>
            </w: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կենսառացիոնալ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օգտագործում</w:t>
            </w:r>
          </w:p>
          <w:p w14:paraId="697E806D" w14:textId="77777777" w:rsidR="00326F57" w:rsidRPr="001C560A" w:rsidRDefault="00326F57" w:rsidP="00DA6ACF">
            <w:pPr>
              <w:numPr>
                <w:ilvl w:val="0"/>
                <w:numId w:val="17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Զբաղվածության խթանում</w:t>
            </w:r>
          </w:p>
          <w:p w14:paraId="3511D3C7" w14:textId="77777777" w:rsidR="00326F57" w:rsidRPr="001C560A" w:rsidRDefault="00326F57" w:rsidP="00DA6ACF">
            <w:pPr>
              <w:numPr>
                <w:ilvl w:val="0"/>
                <w:numId w:val="17"/>
              </w:numPr>
              <w:spacing w:after="0" w:line="276" w:lineRule="auto"/>
              <w:ind w:left="720" w:right="850" w:hanging="36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Տնտեսական գործունեության նոր աղբյուր</w:t>
            </w:r>
          </w:p>
          <w:p w14:paraId="07F64EA4" w14:textId="77777777" w:rsidR="00326F57" w:rsidRPr="001C560A" w:rsidRDefault="00326F57" w:rsidP="00DA6ACF">
            <w:pPr>
              <w:numPr>
                <w:ilvl w:val="0"/>
                <w:numId w:val="17"/>
              </w:numPr>
              <w:spacing w:after="0" w:line="276" w:lineRule="auto"/>
              <w:ind w:left="72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Գյուղական վայրերում </w:t>
            </w: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արտադրության զարգացում</w:t>
            </w:r>
          </w:p>
          <w:p w14:paraId="0F3398C9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</w:p>
          <w:p w14:paraId="49791B21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100" w:type="dxa"/>
              <w:right w:w="100" w:type="dxa"/>
            </w:tcMar>
          </w:tcPr>
          <w:p w14:paraId="46129F19" w14:textId="77777777" w:rsidR="00326F57" w:rsidRPr="001C560A" w:rsidRDefault="00326F57" w:rsidP="00DA6ACF">
            <w:pPr>
              <w:spacing w:after="0" w:line="276" w:lineRule="auto"/>
              <w:ind w:right="85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b/>
                <w:sz w:val="16"/>
                <w:szCs w:val="16"/>
                <w:lang w:val="hy-AM"/>
              </w:rPr>
              <w:t>Խոչընդոտներ</w:t>
            </w:r>
          </w:p>
          <w:p w14:paraId="536E6151" w14:textId="77777777" w:rsidR="00326F57" w:rsidRPr="001C560A" w:rsidRDefault="00326F57" w:rsidP="00DA6ACF">
            <w:pPr>
              <w:numPr>
                <w:ilvl w:val="0"/>
                <w:numId w:val="18"/>
              </w:numPr>
              <w:spacing w:after="0" w:line="276" w:lineRule="auto"/>
              <w:ind w:left="3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Աճեցման ռիսկայնությունը  Ֆերմերների համար </w:t>
            </w:r>
          </w:p>
          <w:p w14:paraId="4C983518" w14:textId="77777777" w:rsidR="00326F57" w:rsidRPr="001C560A" w:rsidRDefault="00326F57" w:rsidP="00DA6ACF">
            <w:pPr>
              <w:numPr>
                <w:ilvl w:val="0"/>
                <w:numId w:val="18"/>
              </w:numPr>
              <w:spacing w:after="0" w:line="276" w:lineRule="auto"/>
              <w:ind w:left="3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Սպառոողների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կողմից անհայտ մշակաբույսերի նկատմամբ անվստահություն </w:t>
            </w:r>
          </w:p>
          <w:p w14:paraId="0639BD4D" w14:textId="77777777" w:rsidR="00326F57" w:rsidRPr="001C560A" w:rsidRDefault="00326F57" w:rsidP="00DA6ACF">
            <w:pPr>
              <w:numPr>
                <w:ilvl w:val="0"/>
                <w:numId w:val="18"/>
              </w:numPr>
              <w:spacing w:after="0" w:line="276" w:lineRule="auto"/>
              <w:ind w:left="3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Նոր մշակաբույսերի ներդրման հետ առնչվող օրենսդրական և </w:t>
            </w: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ադմինիստրատիվ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ծանրաբեռնում </w:t>
            </w:r>
          </w:p>
          <w:p w14:paraId="701FF5CE" w14:textId="77777777" w:rsidR="00326F57" w:rsidRPr="001C560A" w:rsidRDefault="00326F57" w:rsidP="00DA6ACF">
            <w:pPr>
              <w:numPr>
                <w:ilvl w:val="0"/>
                <w:numId w:val="18"/>
              </w:numPr>
              <w:spacing w:after="0" w:line="276" w:lineRule="auto"/>
              <w:ind w:left="360" w:right="850" w:hanging="360"/>
              <w:rPr>
                <w:rFonts w:ascii="Arial" w:eastAsia="Times New Roman" w:hAnsi="Arial" w:cs="Arial"/>
                <w:sz w:val="16"/>
                <w:szCs w:val="16"/>
                <w:lang w:val="hy-AM"/>
              </w:rPr>
            </w:pPr>
            <w:proofErr w:type="spellStart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Կենսազանգվածի</w:t>
            </w:r>
            <w:proofErr w:type="spellEnd"/>
            <w:r w:rsidRPr="001C560A">
              <w:rPr>
                <w:rFonts w:ascii="Arial" w:eastAsia="Times New Roman" w:hAnsi="Arial" w:cs="Arial"/>
                <w:sz w:val="16"/>
                <w:szCs w:val="16"/>
                <w:lang w:val="hy-AM"/>
              </w:rPr>
              <w:t xml:space="preserve"> թերզարգացած շուկա </w:t>
            </w:r>
          </w:p>
          <w:p w14:paraId="1525E0F1" w14:textId="77777777" w:rsidR="00326F57" w:rsidRPr="001C560A" w:rsidRDefault="00326F57" w:rsidP="00DA6ACF">
            <w:pPr>
              <w:spacing w:after="0" w:line="276" w:lineRule="auto"/>
              <w:ind w:right="850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</w:tr>
    </w:tbl>
    <w:p w14:paraId="0D0A981F" w14:textId="36EDF6E6" w:rsidR="00326F57" w:rsidRPr="001C560A" w:rsidRDefault="00326F57" w:rsidP="00C8144E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</w:p>
    <w:p w14:paraId="6A7AA591" w14:textId="77777777" w:rsidR="00326F57" w:rsidRPr="00956840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մշակությունը մեծապես կախված է եղանակային պայմաններից և աշխարհագրական դիրքերից: Հայաստանի Հանրապետությունում </w:t>
      </w:r>
      <w:proofErr w:type="spellStart"/>
      <w:r w:rsidRPr="00956840">
        <w:rPr>
          <w:rFonts w:ascii="Arial" w:hAnsi="Arial" w:cs="Arial"/>
          <w:sz w:val="20"/>
          <w:szCs w:val="20"/>
          <w:lang w:val="hy-AM"/>
        </w:rPr>
        <w:t>մ</w:t>
      </w:r>
      <w:r w:rsidRPr="001C560A">
        <w:rPr>
          <w:rFonts w:ascii="Arial" w:hAnsi="Arial" w:cs="Arial"/>
          <w:sz w:val="20"/>
          <w:szCs w:val="20"/>
          <w:lang w:val="hy-AM"/>
        </w:rPr>
        <w:t>իսքանթուսի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մշակության փորձը բացակայում է</w:t>
      </w:r>
      <w:r w:rsidRPr="0083748A">
        <w:rPr>
          <w:rFonts w:ascii="Arial" w:hAnsi="Arial" w:cs="Arial"/>
          <w:sz w:val="20"/>
          <w:szCs w:val="20"/>
          <w:lang w:val="hy-AM"/>
        </w:rPr>
        <w:t>:</w:t>
      </w:r>
    </w:p>
    <w:p w14:paraId="7E2E9060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</w:p>
    <w:p w14:paraId="5B65B7DF" w14:textId="77777777" w:rsidR="00326F57" w:rsidRPr="009C5539" w:rsidRDefault="00326F57" w:rsidP="009C5539">
      <w:pPr>
        <w:rPr>
          <w:rFonts w:ascii="Arial" w:hAnsi="Arial" w:cs="Arial"/>
          <w:b/>
          <w:bCs/>
          <w:shd w:val="clear" w:color="auto" w:fill="FFFFFF" w:themeFill="background1"/>
          <w:lang w:val="hy-AM"/>
        </w:rPr>
      </w:pPr>
      <w:bookmarkStart w:id="97" w:name="_Toc138888403"/>
      <w:bookmarkStart w:id="98" w:name="_Toc138889852"/>
      <w:bookmarkStart w:id="99" w:name="_Hlk138859089"/>
      <w:proofErr w:type="spellStart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>Քինուա</w:t>
      </w:r>
      <w:bookmarkEnd w:id="97"/>
      <w:bookmarkEnd w:id="98"/>
      <w:proofErr w:type="spellEnd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 xml:space="preserve"> </w:t>
      </w:r>
      <w:bookmarkEnd w:id="99"/>
    </w:p>
    <w:p w14:paraId="684BCFBC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«Սերմերի գործակալություն» պետական ոչ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առևտրային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կազմակերպությունը TCP/RER/3802 ծրագրի շրջանակներում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պատվիրակել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Քինո</w:t>
      </w:r>
      <w:r w:rsidRPr="00E94D4A">
        <w:rPr>
          <w:rFonts w:ascii="Arial" w:hAnsi="Arial" w:cs="Arial"/>
          <w:sz w:val="20"/>
          <w:szCs w:val="20"/>
          <w:lang w:val="hy-AM"/>
        </w:rPr>
        <w:t>ւ</w:t>
      </w:r>
      <w:r w:rsidRPr="001C560A">
        <w:rPr>
          <w:rFonts w:ascii="Arial" w:hAnsi="Arial" w:cs="Arial"/>
          <w:sz w:val="20"/>
          <w:szCs w:val="20"/>
          <w:lang w:val="hy-AM"/>
        </w:rPr>
        <w:t>այի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սերմերի արտադրական հողամասերի հիմնումը Շիրակի մարզի Գյումրու սելեկցիոն կայանին, Գեղարքունիքի մարզի Մարտունի և Գավառ քաղաքների անհատ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ֆերմերներին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Բանջարեղենի և տեխնիկական մշակաբույսերի աճեցման Դարակերտի գիտական կենտրոնին և Արմավիրի մարզի Էջմիածին քաղաքի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Ագրոբիոլոգիական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տեխնոլոգիաների գիտական կենտրոնին: Հողամասերի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մակերեսները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միասին կազմում են 0,8 հա։</w:t>
      </w:r>
    </w:p>
    <w:p w14:paraId="3F6D4473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Ցանքաշրջանը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սկսվել է 2021 թվականի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մայիսին: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Ցանվել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է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Քինոայի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չորս սորտերի սերմեր՝ 1-Kankolla, 2-Inia 415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Pankalla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3-Incia 420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Negra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Collana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, 4-Blanca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De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Juli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:</w:t>
      </w:r>
    </w:p>
    <w:p w14:paraId="5DE7D1DB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Քինո</w:t>
      </w:r>
      <w:r w:rsidRPr="00E94D4A">
        <w:rPr>
          <w:rFonts w:ascii="Arial" w:hAnsi="Arial" w:cs="Arial"/>
          <w:sz w:val="20"/>
          <w:szCs w:val="20"/>
          <w:lang w:val="hy-AM"/>
        </w:rPr>
        <w:t>ւ</w:t>
      </w:r>
      <w:r w:rsidRPr="001C560A">
        <w:rPr>
          <w:rFonts w:ascii="Arial" w:hAnsi="Arial" w:cs="Arial"/>
          <w:sz w:val="20"/>
          <w:szCs w:val="20"/>
          <w:lang w:val="hy-AM"/>
        </w:rPr>
        <w:t>այի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աճի (փորձի) արդյունքները վկայում են, որ բույսը կարելի է աճեցնել Հայաստանում: Բացի այդ,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գարնանացանի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ժամանակ հնարավոր է բերքատվություն ապահովել ցանքի ճշգրիտ ժամկետների պահպանման դեպքում։ Փորձագետ ֆերմերները զեկուցել են, որ բույսերի սերմերը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2021 թվականի հոկտեմբեր ամբողջությամբ չեն հասունացել՝ հաշվի առնելով ուշ ցանքը։ Այնուամենայնիվ, վեգետացիայի սահուն ընթացքը ապահովեց բույսի ընդունելի բարձրություն բոլոր տարածքներում՝ ամուր ցողուններով և լավ աճեցված առողջ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ու ծաղիկներով: Սակայն վեգետացիայի ընթացքում նկատվել է սերմերի ոչ պատշաճ հասունացում: </w:t>
      </w:r>
    </w:p>
    <w:p w14:paraId="15F87D0E" w14:textId="43F2538C" w:rsidR="00787C5B" w:rsidRDefault="00787C5B" w:rsidP="00787C5B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787C5B">
        <w:rPr>
          <w:rFonts w:ascii="Arial" w:hAnsi="Arial" w:cs="Arial"/>
          <w:sz w:val="20"/>
          <w:szCs w:val="20"/>
          <w:lang w:val="hy-AM"/>
        </w:rPr>
        <w:t xml:space="preserve">Փորձագետների հարցերն ու մտահոգությունները թվարկված են </w:t>
      </w:r>
      <w:proofErr w:type="spellStart"/>
      <w:r w:rsidRPr="00787C5B">
        <w:rPr>
          <w:rFonts w:ascii="Arial" w:hAnsi="Arial" w:cs="Arial"/>
          <w:sz w:val="20"/>
          <w:szCs w:val="20"/>
          <w:lang w:val="hy-AM"/>
        </w:rPr>
        <w:t>ստորև</w:t>
      </w:r>
      <w:proofErr w:type="spellEnd"/>
      <w:r w:rsidRPr="00787C5B">
        <w:rPr>
          <w:rFonts w:ascii="Arial" w:hAnsi="Arial" w:cs="Arial"/>
          <w:sz w:val="20"/>
          <w:szCs w:val="20"/>
          <w:lang w:val="hy-AM"/>
        </w:rPr>
        <w:t>, ինչպես հաղորդվել է «Սերմերի գործակալության» կողմից ներկայացված 2021 թ</w:t>
      </w:r>
      <w:r w:rsidRPr="00787C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787C5B">
        <w:rPr>
          <w:rFonts w:ascii="Arial" w:hAnsi="Arial" w:cs="Arial"/>
          <w:sz w:val="20"/>
          <w:szCs w:val="20"/>
          <w:lang w:val="hy-AM"/>
        </w:rPr>
        <w:t>-ի հաշվետվության մեջ՝</w:t>
      </w:r>
    </w:p>
    <w:p w14:paraId="2A0963FB" w14:textId="77777777" w:rsidR="00787C5B" w:rsidRPr="00787C5B" w:rsidRDefault="00787C5B" w:rsidP="00787C5B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</w:p>
    <w:p w14:paraId="15CEFFE8" w14:textId="5B4D2CA3" w:rsidR="00326F57" w:rsidRPr="00F1184B" w:rsidRDefault="00326F57" w:rsidP="00326F5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Կանաչ զանգվածի աճին զուգընթաց նկատվել է միջատների ներխուժում։ </w:t>
      </w:r>
      <w:r w:rsidR="00F1184B" w:rsidRPr="001C560A">
        <w:rPr>
          <w:rFonts w:ascii="Arial" w:hAnsi="Arial" w:cs="Arial"/>
          <w:sz w:val="20"/>
          <w:szCs w:val="20"/>
          <w:lang w:val="hy-AM"/>
        </w:rPr>
        <w:t>«</w:t>
      </w:r>
      <w:r w:rsidRPr="001C560A">
        <w:rPr>
          <w:rFonts w:ascii="Arial" w:hAnsi="Arial" w:cs="Arial"/>
          <w:sz w:val="20"/>
          <w:szCs w:val="20"/>
          <w:lang w:val="hy-AM"/>
        </w:rPr>
        <w:t>Սերմերի գործակալության</w:t>
      </w:r>
      <w:r w:rsidR="00F1184B" w:rsidRPr="001C560A">
        <w:rPr>
          <w:rFonts w:ascii="Arial" w:hAnsi="Arial" w:cs="Arial"/>
          <w:sz w:val="20"/>
          <w:szCs w:val="20"/>
          <w:lang w:val="hy-AM"/>
        </w:rPr>
        <w:t>»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հետ համատեղ այս հարցը լուծվել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վրա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սխտորաջուր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օգտագործելով</w:t>
      </w:r>
      <w:r w:rsidR="00F1184B" w:rsidRPr="00DB644B">
        <w:rPr>
          <w:rFonts w:ascii="Arial" w:hAnsi="Arial" w:cs="Arial"/>
          <w:sz w:val="20"/>
          <w:szCs w:val="20"/>
          <w:lang w:val="hy-AM"/>
        </w:rPr>
        <w:t>:</w:t>
      </w:r>
    </w:p>
    <w:p w14:paraId="413C11FE" w14:textId="77777777" w:rsidR="00326F57" w:rsidRPr="001C560A" w:rsidRDefault="00326F57" w:rsidP="00326F5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Աճման տեմպերը տարբերվել են տեղից տեղ: Բույսերի բարձրությունների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միջև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տարբերություն կա։</w:t>
      </w:r>
    </w:p>
    <w:p w14:paraId="388B0548" w14:textId="3FAA3520" w:rsidR="00326F57" w:rsidRPr="00F1184B" w:rsidRDefault="00326F57" w:rsidP="00326F5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Կան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ֆերմերներ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>, որոնք ստացել են միայն մեկ տեսակի սերմ</w:t>
      </w:r>
      <w:r w:rsidR="00F1184B" w:rsidRPr="00DB644B">
        <w:rPr>
          <w:rFonts w:ascii="Arial" w:hAnsi="Arial" w:cs="Arial"/>
          <w:sz w:val="20"/>
          <w:szCs w:val="20"/>
          <w:lang w:val="hy-AM"/>
        </w:rPr>
        <w:t>:</w:t>
      </w:r>
    </w:p>
    <w:p w14:paraId="485663FD" w14:textId="77777777" w:rsidR="00326F57" w:rsidRPr="001C560A" w:rsidRDefault="00326F57" w:rsidP="00326F5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lastRenderedPageBreak/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Ֆերմերներից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ոմանք հայտնեցին, որ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ոռոգումը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պատշաճ է, սակայն բույսերի բարձրությունը բավականաչափ զարգացած չէ, և դեռ սերմեր չկան:</w:t>
      </w:r>
    </w:p>
    <w:p w14:paraId="3546A9AB" w14:textId="77777777" w:rsidR="00326F57" w:rsidRPr="001C560A" w:rsidRDefault="00326F57" w:rsidP="00326F5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Cambria Math" w:hAnsi="Cambria Math" w:cs="Cambria Math"/>
          <w:sz w:val="20"/>
          <w:szCs w:val="20"/>
          <w:lang w:val="hy-AM"/>
        </w:rPr>
        <w:t>⦁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 Չնայած վեգետացիոն պրոցեսի շարունակմանը պայմանավորված նրանով, որ բույսերը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ցանվել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են 2021 թվականի գարնան վերջին, մի քանի ֆերմերների մոտ գրանցվել են բույսերի բարձր աճ:</w:t>
      </w:r>
    </w:p>
    <w:p w14:paraId="72E7C6E8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>Ենթադրվում է, որ բույսը Հայաստանում պատշաճ աճի համար հաճախակի և ինտենսիվ ոռոգման կարիք ունի։</w:t>
      </w:r>
    </w:p>
    <w:p w14:paraId="40C69E8E" w14:textId="77777777" w:rsidR="00326F57" w:rsidRPr="001C560A" w:rsidRDefault="00326F57" w:rsidP="00326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hy-AM"/>
        </w:rPr>
      </w:pPr>
    </w:p>
    <w:p w14:paraId="1EBD7332" w14:textId="334CF586" w:rsidR="00326F57" w:rsidRPr="009C5539" w:rsidRDefault="00326F57" w:rsidP="009C5539">
      <w:pPr>
        <w:rPr>
          <w:rFonts w:ascii="Arial" w:hAnsi="Arial" w:cs="Arial"/>
          <w:b/>
          <w:bCs/>
          <w:shd w:val="clear" w:color="auto" w:fill="FFFFFF" w:themeFill="background1"/>
          <w:lang w:val="hy-AM"/>
        </w:rPr>
      </w:pPr>
      <w:bookmarkStart w:id="100" w:name="_Toc138888404"/>
      <w:bookmarkStart w:id="101" w:name="_Toc138889853"/>
      <w:proofErr w:type="spellStart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>Ամարանտ</w:t>
      </w:r>
      <w:proofErr w:type="spellEnd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 xml:space="preserve"> (</w:t>
      </w:r>
      <w:proofErr w:type="spellStart"/>
      <w:r w:rsidR="002B7CDC" w:rsidRPr="00F36C8C">
        <w:rPr>
          <w:rFonts w:ascii="Arial" w:hAnsi="Arial" w:cs="Arial"/>
          <w:b/>
          <w:bCs/>
          <w:shd w:val="clear" w:color="auto" w:fill="FFFFFF" w:themeFill="background1"/>
          <w:lang w:val="hy-AM"/>
        </w:rPr>
        <w:t>հ</w:t>
      </w:r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>ավակատար</w:t>
      </w:r>
      <w:proofErr w:type="spellEnd"/>
      <w:r w:rsidRPr="009C5539">
        <w:rPr>
          <w:rFonts w:ascii="Arial" w:hAnsi="Arial" w:cs="Arial"/>
          <w:b/>
          <w:bCs/>
          <w:shd w:val="clear" w:color="auto" w:fill="FFFFFF" w:themeFill="background1"/>
          <w:lang w:val="hy-AM"/>
        </w:rPr>
        <w:t>)</w:t>
      </w:r>
      <w:bookmarkEnd w:id="100"/>
      <w:bookmarkEnd w:id="101"/>
    </w:p>
    <w:p w14:paraId="64F91530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Amaranthus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L.)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Հավակատարազգիների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ընտանիքի միամյա գարնանացան մշակաբույս է, կերային, պարենային, դեկորատիվ և տեխնիկական նշանակությամբ: Սննդի մեջ օգտագործվում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(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հավակատար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) մատղաշ ցողուններն ու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որպես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տերևաբանջար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տերևները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պարունակում են մեծ քանակությամբ կարոտին և վիտամին C: Սերմերից պատրաստվում են տարբեր ուտեստներ: Հացաթխման մեջ օգտագործվում է  սերմերից ստացված ալյուրը: Կերային նպատակով՝ որպես անասնակեր հիմնականում օգտագործվում է կանաչ զանգվածը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սիլոսացված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եղանակով և որպես խոտ, ինչպես նաև սերմերը որպես խտացված կեր և համակցված կերերի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բաղադրատար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Սպիտակուցներով հարուստ արժեքավոր կերաբույս է: Մշակության մեջ առավելապես մեծ տարածում ունեն հատիկային ուղղությամբ պոչավոր,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խոնարվող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հուրանավոր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տեսակները: Ջերմությամբ ապահովված ոռոգովի երկրագործական գոտիներում կարող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հնձվել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2-3 անգամ, ապահովելով կանաչ զանգվածի բարձր՝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100տ/հա բերքատվություն: Ջերմասեր, չորադիմացկուն մշակաբույս է, որը հնարավոր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շրջանացնել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հանրապետության հարթավայրային, նախալեռնային 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հետանտառային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գոտիներում: Կերի նպատակով կանաչ զանգված ստանալու համար, մշակության գոտում ակտիվ ջերմության գումարը պետք է կազմի 1700-2000</w:t>
      </w:r>
      <w:r>
        <w:rPr>
          <w:rFonts w:ascii="Arial" w:hAnsi="Arial" w:cs="Arial"/>
          <w:sz w:val="20"/>
          <w:szCs w:val="20"/>
          <w:lang w:val="hy-AM"/>
        </w:rPr>
        <w:t>°</w:t>
      </w:r>
      <w:r w:rsidRPr="001C560A">
        <w:rPr>
          <w:rFonts w:ascii="Arial" w:hAnsi="Arial" w:cs="Arial"/>
          <w:sz w:val="20"/>
          <w:szCs w:val="20"/>
          <w:lang w:val="hy-AM"/>
        </w:rPr>
        <w:t>C, իսկ հատիկի համար՝ 1900-3000</w:t>
      </w:r>
      <w:r>
        <w:rPr>
          <w:rFonts w:ascii="Arial" w:hAnsi="Arial" w:cs="Arial"/>
          <w:sz w:val="20"/>
          <w:szCs w:val="20"/>
          <w:lang w:val="hy-AM"/>
        </w:rPr>
        <w:t>°</w:t>
      </w:r>
      <w:r w:rsidRPr="001C560A">
        <w:rPr>
          <w:rFonts w:ascii="Arial" w:hAnsi="Arial" w:cs="Arial"/>
          <w:sz w:val="20"/>
          <w:szCs w:val="20"/>
          <w:lang w:val="hy-AM"/>
        </w:rPr>
        <w:t xml:space="preserve">C: </w:t>
      </w:r>
    </w:p>
    <w:p w14:paraId="42AEABFA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հողի նկատմամբ համեմատաբար պահանջկոտ է, լավ աճ և բերքատվություն ապահովում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սննդատարրերով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հարուստ բերի հողերում: Վատ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աճեցողություն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ցածր արտադրողականություն է ապահովում սակավազոր, ինչպես նաև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կապակցվող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ու թթվային հողերում: Մշակվում է սովորական շարային կամ լայնաշար եղանակով: Սովորաբար նուրբ ցողուններով սիլոսային կանաչ զանգված ստանալու համար արդարացված է սովորական շարային եղանակով մշակությունը, իսկ հատիկի ստացման համար առավելապես արդարացված է լայնաշար (70 սմ) եղանակով մշակությունը: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Մշակաբույսի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սերմերը շատ մանր են, 1000 սերմի կշիռը կազմում է 0,6-0,9 գրամ: Կախված սորտային առանձնահատկությունից, ինչպես նաև մշակության նպատակից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ցանքի նորման կազմում է 0,5-2,0 կգ/հա: Ցածրադիր և միջին գոտիների ջրովի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վարելահողերում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ապահովում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մինչև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1000ց բարձր որակի կանաչ զանգված, որի մեջ բացարձակ չոր նյութի հաշվով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պրոտեինը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կազմում է ավելի քան 20%: Որպես սիլոսային զանգված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հնձվում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է բույսերի զարգացման ծաղկման փուլում: Բույսերի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սերմակալման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սերմերի հասունացման փուլերում  ցողուններում ավելանում է թաղանթանյութի պարունակությունը, ինչով պայմանավորված իջնում է վեգետատիվ զանգվածի կերային արժեքն ու սննդարարությունը: </w:t>
      </w:r>
    </w:p>
    <w:p w14:paraId="420871FB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Սերմի ստացման նպատակով մշակվող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բերքահավաքից հետո մնացորդային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կոպտացողուն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վեգետատիվ զանգվածը կերային բարձր արժեք չունի և կերի նպատակով օգտագործելու համար պահանջում է լրամշակում՝ աղալով մանրացում, շոգեխաշում, զանգվածի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ուտելիությունն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ու մարսելիությունը բարձրացնելու համար: Տեխնիկական նպատակով, սերմի բերքահավաքից հետո, մնացորդային կոպիտ վեգետատիվ չորացած զանգվածը կարելի է օգտագործել  նաև որպես հումք էներգետիկ նշանակությամբ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բրիկետների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արտադրության համար:</w:t>
      </w:r>
      <w:r w:rsidRPr="001C560A">
        <w:rPr>
          <w:rFonts w:ascii="Arial" w:hAnsi="Arial" w:cs="Arial"/>
          <w:sz w:val="20"/>
          <w:szCs w:val="20"/>
          <w:lang w:val="hy-AM"/>
        </w:rPr>
        <w:tab/>
      </w:r>
      <w:r w:rsidRPr="001C560A">
        <w:rPr>
          <w:rFonts w:ascii="Arial" w:hAnsi="Arial" w:cs="Arial"/>
          <w:sz w:val="20"/>
          <w:szCs w:val="20"/>
          <w:lang w:val="hy-AM"/>
        </w:rPr>
        <w:tab/>
      </w:r>
    </w:p>
    <w:p w14:paraId="5909940E" w14:textId="77777777" w:rsidR="00326F57" w:rsidRPr="001C560A" w:rsidRDefault="00326F57" w:rsidP="00326F5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sz w:val="20"/>
          <w:szCs w:val="20"/>
          <w:lang w:val="hy-AM"/>
        </w:rPr>
        <w:t xml:space="preserve">ՄԱԿ-ի պարենային հանձնաժողովի փորձագետները ճանաչել են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որպես մի բույս, որը կօգնի ապահովել մեր մոլորակի օրեցօր աճող բնակչությանը բարձր որակի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սպիտակուցով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 ունի նաև արդյունավետ բուժիչ հատկություններ, սերմից ստացվող յուղը ունի բարձր արժեք բուսական յուղերի և կենդանական ճարպերի շրջանում, պարունակում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սքվալեն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նյութը, որը </w:t>
      </w:r>
      <w:r w:rsidRPr="001C560A">
        <w:rPr>
          <w:rFonts w:ascii="Arial" w:hAnsi="Arial" w:cs="Arial"/>
          <w:sz w:val="20"/>
          <w:szCs w:val="20"/>
          <w:lang w:val="hy-AM"/>
        </w:rPr>
        <w:lastRenderedPageBreak/>
        <w:t xml:space="preserve">օգտագործվում է ճառագայթային հիվանդությունների  համակցված բուժման ժամանակ և համարվում է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հակաուռուցքային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հզոր միջոց: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յուղը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սքվալենի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հզոր աղբյուր է հանդիսանում: Տարածված են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նաև դեկորատիվ նշանակությամբ տեսակներ, որոնք օգտագործվում են նաև քաղաքային տնտեսության մեջ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կանաչապատումների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և գեղագիտական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ձևավորումների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 նպատակով: Մեծ տարածում ունեն նաև վայրի </w:t>
      </w:r>
      <w:proofErr w:type="spellStart"/>
      <w:r w:rsidRPr="001C560A">
        <w:rPr>
          <w:rFonts w:ascii="Arial" w:hAnsi="Arial" w:cs="Arial"/>
          <w:sz w:val="20"/>
          <w:szCs w:val="20"/>
          <w:lang w:val="hy-AM"/>
        </w:rPr>
        <w:t>ձևերը</w:t>
      </w:r>
      <w:proofErr w:type="spellEnd"/>
      <w:r w:rsidRPr="001C560A">
        <w:rPr>
          <w:rFonts w:ascii="Arial" w:hAnsi="Arial" w:cs="Arial"/>
          <w:sz w:val="20"/>
          <w:szCs w:val="20"/>
          <w:lang w:val="hy-AM"/>
        </w:rPr>
        <w:t xml:space="preserve">, որոնք դիտարկվում են որպես մոլախոտ, սակայն ունեն կերային և պարենային 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բարձր նշանակություն, վերջինիս դեպքում որպես բանջարաբույս:</w:t>
      </w:r>
    </w:p>
    <w:p w14:paraId="121C2831" w14:textId="6D29548E" w:rsidR="00326F57" w:rsidRDefault="00326F57" w:rsidP="009C5539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Ամարանտի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տեխնիկական սորտեր ներկայումս մշակվում 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Երևանի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քաղաքաեպատարանի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ջերմոցաջերմատնային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համալիրում՝ որպես դեկորատիվ մշակաբույսեր քաղաքային տնտեսությունում գեղագիտական նպատակով կանաչապատման աշխատանքներում, իսկ կուլտուրական տարբեր սորտեր սերմի ստացման նպատակով (յուղ ստանալու համար), մասնավոր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տնտեսվարողի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կողմից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փորձարկվել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է ՀԱԱՀ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Բալահովիտի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ՈՒՓՏ-ի պայմաններում, ինչպես նաև Ապարան համայնքի Արայի գյուղի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վարելահողերում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: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Փորձարկումներից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ստացվել են բավականին լավ արդյունքներ։ Ընդհանուր առմամբ, Հայաստանում </w:t>
      </w:r>
      <w:proofErr w:type="spellStart"/>
      <w:r w:rsidRPr="00E94D4A">
        <w:rPr>
          <w:rFonts w:ascii="Arial" w:hAnsi="Arial" w:cs="Arial"/>
          <w:color w:val="000000" w:themeColor="text1"/>
          <w:sz w:val="20"/>
          <w:szCs w:val="20"/>
          <w:lang w:val="hy-AM"/>
        </w:rPr>
        <w:t>ա</w:t>
      </w: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մարանտի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մշակությունը նաև կերային նպատակներով լոկալ տարածքներում՝ մասնավորապես Կոտայքի մարզում իրականացրել են </w:t>
      </w:r>
      <w:proofErr w:type="spellStart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>դեռևս</w:t>
      </w:r>
      <w:proofErr w:type="spellEnd"/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անցած դարավերջին։</w:t>
      </w:r>
    </w:p>
    <w:p w14:paraId="47B42495" w14:textId="4BF5A9A1" w:rsidR="002D709D" w:rsidRPr="00DB644B" w:rsidRDefault="002D709D" w:rsidP="00DB644B">
      <w:pPr>
        <w:pStyle w:val="Caption"/>
        <w:framePr w:hSpace="180" w:wrap="around" w:vAnchor="page" w:hAnchor="page" w:x="1431" w:y="6141"/>
        <w:rPr>
          <w:rFonts w:ascii="Arial" w:hAnsi="Arial" w:cs="Arial"/>
          <w:lang w:val="hy-AM"/>
        </w:rPr>
      </w:pPr>
      <w:bookmarkStart w:id="102" w:name="_Toc142564261"/>
      <w:r w:rsidRPr="00DB644B">
        <w:rPr>
          <w:rFonts w:ascii="Arial" w:hAnsi="Arial" w:cs="Arial"/>
          <w:lang w:val="hy-AM"/>
        </w:rPr>
        <w:t xml:space="preserve">Աղյուսակ </w:t>
      </w:r>
      <w:r w:rsidRPr="00DB644B">
        <w:rPr>
          <w:rFonts w:ascii="Arial" w:hAnsi="Arial" w:cs="Arial"/>
        </w:rPr>
        <w:fldChar w:fldCharType="begin"/>
      </w:r>
      <w:r w:rsidRPr="00DB644B">
        <w:rPr>
          <w:rFonts w:ascii="Arial" w:hAnsi="Arial" w:cs="Arial"/>
          <w:lang w:val="hy-AM"/>
        </w:rPr>
        <w:instrText xml:space="preserve"> SEQ Աղյուսակ \* ARABIC </w:instrText>
      </w:r>
      <w:r w:rsidRPr="00DB644B">
        <w:rPr>
          <w:rFonts w:ascii="Arial" w:hAnsi="Arial" w:cs="Arial"/>
        </w:rPr>
        <w:fldChar w:fldCharType="separate"/>
      </w:r>
      <w:r w:rsidR="00645B7C" w:rsidRPr="00DB644B">
        <w:rPr>
          <w:rFonts w:ascii="Arial" w:hAnsi="Arial" w:cs="Arial"/>
          <w:noProof/>
          <w:lang w:val="hy-AM"/>
        </w:rPr>
        <w:t>15</w:t>
      </w:r>
      <w:r w:rsidRPr="00DB644B">
        <w:rPr>
          <w:rFonts w:ascii="Arial" w:hAnsi="Arial" w:cs="Arial"/>
        </w:rPr>
        <w:fldChar w:fldCharType="end"/>
      </w:r>
      <w:r w:rsidRPr="00DB644B">
        <w:rPr>
          <w:rFonts w:ascii="Arial" w:hAnsi="Arial" w:cs="Arial"/>
          <w:lang w:val="hy-AM"/>
        </w:rPr>
        <w:t>։ Ուսումնասիրված ոչ ավանդական մշակաբույսերի բնութագրերը և դրանց ներդրման խոչընդոտները</w:t>
      </w:r>
      <w:bookmarkEnd w:id="102"/>
    </w:p>
    <w:p w14:paraId="0995112B" w14:textId="0A6CF95E" w:rsidR="009C5539" w:rsidRDefault="009C5539" w:rsidP="00326F5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Վերոնշյալ մշակաբույսերի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hy-AM"/>
        </w:rPr>
        <w:t>ագրոտեխնոլոգիական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 հատկանիշները, բերքատվությունը և դրանց ներդրման հիմնական խոչընդոտները ամփոփված են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hy-AM"/>
        </w:rPr>
        <w:t>ստորև</w:t>
      </w:r>
      <w:proofErr w:type="spellEnd"/>
      <w:r w:rsidR="002B7CDC" w:rsidRPr="00DB644B">
        <w:rPr>
          <w:rFonts w:ascii="Arial" w:hAnsi="Arial" w:cs="Arial"/>
          <w:color w:val="000000" w:themeColor="text1"/>
          <w:sz w:val="20"/>
          <w:szCs w:val="20"/>
          <w:lang w:val="hy-AM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br/>
      </w:r>
    </w:p>
    <w:tbl>
      <w:tblPr>
        <w:tblpPr w:leftFromText="180" w:rightFromText="180" w:vertAnchor="page" w:horzAnchor="margin" w:tblpY="6711"/>
        <w:tblW w:w="93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7"/>
        <w:gridCol w:w="2678"/>
        <w:gridCol w:w="2378"/>
        <w:gridCol w:w="2563"/>
      </w:tblGrid>
      <w:tr w:rsidR="002D709D" w:rsidRPr="0001364D" w14:paraId="2D7D6C30" w14:textId="77777777" w:rsidTr="00DB644B">
        <w:trPr>
          <w:trHeight w:val="293"/>
        </w:trPr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5566A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bookmarkStart w:id="103" w:name="_Hlk142563430"/>
            <w:proofErr w:type="spellStart"/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>Մշակաբույսը</w:t>
            </w:r>
            <w:proofErr w:type="spellEnd"/>
          </w:p>
        </w:tc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0F639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>Շրջանացման</w:t>
            </w:r>
            <w:proofErr w:type="spellEnd"/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 xml:space="preserve"> հնարավորությունները 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2E11E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1 </w:t>
            </w:r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 xml:space="preserve">կգ </w:t>
            </w:r>
            <w:proofErr w:type="spellStart"/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>կեսազանգվածի</w:t>
            </w:r>
            <w:proofErr w:type="spellEnd"/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 xml:space="preserve"> էներգետիկ արժեքը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311C4" w14:textId="0278E1E0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>Ներդրման խոչընդոտները</w:t>
            </w:r>
          </w:p>
        </w:tc>
      </w:tr>
      <w:tr w:rsidR="002D709D" w:rsidRPr="0001364D" w14:paraId="689EEF84" w14:textId="77777777" w:rsidTr="00DB644B">
        <w:trPr>
          <w:trHeight w:val="175"/>
        </w:trPr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C3B10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Պավլովնիա</w:t>
            </w:r>
            <w:proofErr w:type="spellEnd"/>
          </w:p>
        </w:tc>
        <w:tc>
          <w:tcPr>
            <w:tcW w:w="2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2B58B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</w:rPr>
              <w:t>200 – 1300</w:t>
            </w: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մ ծովի մակարդակից</w:t>
            </w:r>
          </w:p>
        </w:tc>
        <w:tc>
          <w:tcPr>
            <w:tcW w:w="2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B8271" w14:textId="11A74F69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</w:rPr>
              <w:t>15 – 18</w:t>
            </w:r>
            <w:r w:rsidR="002B7CDC">
              <w:rPr>
                <w:rFonts w:ascii="Arial" w:hAnsi="Arial" w:cs="Arial"/>
                <w:sz w:val="18"/>
                <w:szCs w:val="18"/>
              </w:rPr>
              <w:t xml:space="preserve"> ՄՋ/</w:t>
            </w:r>
            <w:proofErr w:type="spellStart"/>
            <w:r w:rsidR="002B7CDC">
              <w:rPr>
                <w:rFonts w:ascii="Arial" w:hAnsi="Arial" w:cs="Arial"/>
                <w:sz w:val="18"/>
                <w:szCs w:val="18"/>
              </w:rPr>
              <w:t>կգ</w:t>
            </w:r>
            <w:proofErr w:type="spellEnd"/>
            <w:r w:rsidRPr="000136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806F0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 xml:space="preserve">Պոտենցիալ </w:t>
            </w:r>
            <w:proofErr w:type="spellStart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ինվազիվ</w:t>
            </w:r>
            <w:proofErr w:type="spellEnd"/>
          </w:p>
        </w:tc>
      </w:tr>
      <w:tr w:rsidR="002D709D" w:rsidRPr="0001364D" w14:paraId="0EE918DB" w14:textId="77777777" w:rsidTr="00DB644B">
        <w:trPr>
          <w:trHeight w:val="330"/>
        </w:trPr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77BFC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Միսքանթուս</w:t>
            </w:r>
            <w:proofErr w:type="spellEnd"/>
          </w:p>
        </w:tc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C5501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  <w:lang w:val="de-DE"/>
              </w:rPr>
              <w:t xml:space="preserve">600 </w:t>
            </w:r>
            <w:r w:rsidRPr="0001364D">
              <w:rPr>
                <w:rFonts w:ascii="Arial" w:hAnsi="Arial" w:cs="Arial"/>
                <w:sz w:val="18"/>
                <w:szCs w:val="18"/>
              </w:rPr>
              <w:t>– 2000</w:t>
            </w: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մ ծովի մակարդակից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5D4C3" w14:textId="2EB6B214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</w:rPr>
              <w:t>17</w:t>
            </w:r>
            <w:r w:rsidR="00FE63D0">
              <w:rPr>
                <w:rFonts w:ascii="Arial" w:hAnsi="Arial" w:cs="Arial"/>
                <w:sz w:val="18"/>
                <w:szCs w:val="18"/>
              </w:rPr>
              <w:t>,</w:t>
            </w:r>
            <w:r w:rsidRPr="0001364D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2B7CDC">
              <w:rPr>
                <w:rFonts w:ascii="Arial" w:hAnsi="Arial" w:cs="Arial"/>
                <w:sz w:val="18"/>
                <w:szCs w:val="18"/>
              </w:rPr>
              <w:t>ՄՋ/</w:t>
            </w:r>
            <w:proofErr w:type="spellStart"/>
            <w:r w:rsidR="002B7CDC">
              <w:rPr>
                <w:rFonts w:ascii="Arial" w:hAnsi="Arial" w:cs="Arial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02F08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 xml:space="preserve">Ինտենսիվ </w:t>
            </w:r>
            <w:proofErr w:type="spellStart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ջրապահանջ</w:t>
            </w:r>
            <w:proofErr w:type="spellEnd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, ՀՀ-ում փորձարկման դեպք առկա չէ</w:t>
            </w:r>
          </w:p>
        </w:tc>
      </w:tr>
      <w:tr w:rsidR="002D709D" w:rsidRPr="0001364D" w14:paraId="6C90916F" w14:textId="77777777" w:rsidTr="00DB644B">
        <w:trPr>
          <w:trHeight w:val="467"/>
        </w:trPr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B3FF5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Ամարանտ</w:t>
            </w:r>
            <w:proofErr w:type="spellEnd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16EE5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  <w:lang w:val="de-DE"/>
              </w:rPr>
              <w:t xml:space="preserve">500 </w:t>
            </w:r>
            <w:r w:rsidRPr="0001364D">
              <w:rPr>
                <w:rFonts w:ascii="Arial" w:hAnsi="Arial" w:cs="Arial"/>
                <w:sz w:val="18"/>
                <w:szCs w:val="18"/>
              </w:rPr>
              <w:t>- 2000</w:t>
            </w: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մ ծովի մակարդակից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3FAD" w14:textId="17C9D6FC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</w:rPr>
              <w:t>14</w:t>
            </w:r>
            <w:r w:rsidR="00FE63D0">
              <w:rPr>
                <w:rFonts w:ascii="Arial" w:hAnsi="Arial" w:cs="Arial"/>
                <w:sz w:val="18"/>
                <w:szCs w:val="18"/>
              </w:rPr>
              <w:t>,</w:t>
            </w:r>
            <w:r w:rsidRPr="0001364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2B7CDC">
              <w:rPr>
                <w:rFonts w:ascii="Arial" w:hAnsi="Arial" w:cs="Arial"/>
                <w:sz w:val="18"/>
                <w:szCs w:val="18"/>
              </w:rPr>
              <w:t>ՄՋ/</w:t>
            </w:r>
            <w:proofErr w:type="spellStart"/>
            <w:r w:rsidR="002B7CDC">
              <w:rPr>
                <w:rFonts w:ascii="Arial" w:hAnsi="Arial" w:cs="Arial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FACAE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Հիմնական արտադրանքի՝ յուղի ստացման համար ենթակառուցվածքներ առկա չեն</w:t>
            </w:r>
          </w:p>
        </w:tc>
      </w:tr>
      <w:tr w:rsidR="002D709D" w:rsidRPr="0001364D" w14:paraId="219EC4BD" w14:textId="77777777" w:rsidTr="00DB644B">
        <w:trPr>
          <w:trHeight w:val="252"/>
        </w:trPr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843D8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Քինուա</w:t>
            </w:r>
            <w:proofErr w:type="spellEnd"/>
          </w:p>
        </w:tc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F53F8" w14:textId="77777777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</w:rPr>
              <w:t>5</w:t>
            </w:r>
            <w:r w:rsidRPr="0001364D">
              <w:rPr>
                <w:rFonts w:ascii="Arial" w:hAnsi="Arial" w:cs="Arial"/>
                <w:sz w:val="18"/>
                <w:szCs w:val="18"/>
                <w:lang w:val="de-DE"/>
              </w:rPr>
              <w:t xml:space="preserve">00 </w:t>
            </w:r>
            <w:r w:rsidRPr="0001364D">
              <w:rPr>
                <w:rFonts w:ascii="Arial" w:hAnsi="Arial" w:cs="Arial"/>
                <w:sz w:val="18"/>
                <w:szCs w:val="18"/>
              </w:rPr>
              <w:t>– 1600</w:t>
            </w: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մ ծովի մակարդակից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501CC" w14:textId="51FC1929" w:rsidR="002D709D" w:rsidRPr="0001364D" w:rsidRDefault="002D709D" w:rsidP="002B7C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</w:rPr>
              <w:t>18</w:t>
            </w:r>
            <w:r w:rsidR="00FE63D0">
              <w:rPr>
                <w:rFonts w:ascii="Arial" w:hAnsi="Arial" w:cs="Arial"/>
                <w:sz w:val="18"/>
                <w:szCs w:val="18"/>
              </w:rPr>
              <w:t>,</w:t>
            </w:r>
            <w:r w:rsidRPr="0001364D">
              <w:rPr>
                <w:rFonts w:ascii="Arial" w:hAnsi="Arial" w:cs="Arial"/>
                <w:sz w:val="18"/>
                <w:szCs w:val="18"/>
              </w:rPr>
              <w:t xml:space="preserve">27 </w:t>
            </w:r>
            <w:r w:rsidR="002B7CDC">
              <w:rPr>
                <w:rFonts w:ascii="Arial" w:hAnsi="Arial" w:cs="Arial"/>
                <w:sz w:val="18"/>
                <w:szCs w:val="18"/>
              </w:rPr>
              <w:t>ՄՋ/</w:t>
            </w:r>
            <w:proofErr w:type="spellStart"/>
            <w:r w:rsidR="002B7CDC">
              <w:rPr>
                <w:rFonts w:ascii="Arial" w:hAnsi="Arial" w:cs="Arial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2D6FF" w14:textId="77777777" w:rsidR="002D709D" w:rsidRPr="0001364D" w:rsidRDefault="002D709D" w:rsidP="002B7CDC">
            <w:pPr>
              <w:keepNext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364D">
              <w:rPr>
                <w:rFonts w:ascii="Arial" w:hAnsi="Arial" w:cs="Arial"/>
                <w:sz w:val="18"/>
                <w:szCs w:val="18"/>
                <w:lang w:val="hy-AM"/>
              </w:rPr>
              <w:t>Փորձարկման ընթացքի մեջ է, ցանկալի արդյունքներ չի ապահովում</w:t>
            </w:r>
          </w:p>
        </w:tc>
      </w:tr>
      <w:bookmarkEnd w:id="103"/>
    </w:tbl>
    <w:p w14:paraId="4F906971" w14:textId="3A07D08E" w:rsidR="00326F57" w:rsidRPr="007C16E7" w:rsidRDefault="00326F57" w:rsidP="007C16E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1C560A">
        <w:rPr>
          <w:rFonts w:ascii="Arial" w:hAnsi="Arial" w:cs="Arial"/>
          <w:color w:val="000000" w:themeColor="text1"/>
          <w:sz w:val="20"/>
          <w:szCs w:val="20"/>
          <w:lang w:val="hy-AM"/>
        </w:rPr>
        <w:br w:type="page"/>
      </w:r>
    </w:p>
    <w:p w14:paraId="5C588A9C" w14:textId="77777777" w:rsidR="00326F57" w:rsidRPr="001C560A" w:rsidRDefault="00326F57" w:rsidP="00326F57">
      <w:pPr>
        <w:pStyle w:val="BodyText"/>
        <w:spacing w:line="276" w:lineRule="auto"/>
        <w:ind w:left="115" w:right="429"/>
        <w:jc w:val="both"/>
        <w:rPr>
          <w:rFonts w:ascii="Calibri" w:hAnsi="Calibri" w:cs="Calibri"/>
          <w:b/>
          <w:color w:val="365F91"/>
          <w:sz w:val="18"/>
          <w:lang w:val="hy-AM"/>
        </w:rPr>
      </w:pPr>
      <w:r w:rsidRPr="001C560A">
        <w:rPr>
          <w:rFonts w:ascii="Calibri" w:hAnsi="Calibri" w:cs="Calibri"/>
          <w:noProof/>
          <w:lang w:val="hy-AM"/>
        </w:rPr>
        <w:lastRenderedPageBreak/>
        <w:drawing>
          <wp:anchor distT="0" distB="0" distL="114300" distR="114300" simplePos="0" relativeHeight="251663360" behindDoc="1" locked="0" layoutInCell="1" allowOverlap="1" wp14:anchorId="3F273890" wp14:editId="06DB79D4">
            <wp:simplePos x="0" y="0"/>
            <wp:positionH relativeFrom="page">
              <wp:align>right</wp:align>
            </wp:positionH>
            <wp:positionV relativeFrom="paragraph">
              <wp:posOffset>-982345</wp:posOffset>
            </wp:positionV>
            <wp:extent cx="5153660" cy="10124440"/>
            <wp:effectExtent l="0" t="0" r="889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56985" r="2919"/>
                    <a:stretch/>
                  </pic:blipFill>
                  <pic:spPr bwMode="auto">
                    <a:xfrm rot="10800000">
                      <a:off x="0" y="0"/>
                      <a:ext cx="5153660" cy="1012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04" w:name="_Hlk136872553"/>
    </w:p>
    <w:bookmarkEnd w:id="104"/>
    <w:p w14:paraId="4BCA741D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 xml:space="preserve">Բնական պաշարների կառավարում և </w:t>
      </w:r>
      <w:proofErr w:type="spellStart"/>
      <w:r w:rsidRPr="001C560A">
        <w:rPr>
          <w:rFonts w:ascii="Sylfaen" w:hAnsi="Sylfaen" w:cs="Calibri"/>
          <w:b/>
          <w:color w:val="231F20"/>
          <w:sz w:val="20"/>
          <w:lang w:val="hy-AM"/>
        </w:rPr>
        <w:t>էկոհամակարգային</w:t>
      </w:r>
      <w:proofErr w:type="spellEnd"/>
      <w:r w:rsidRPr="001C560A">
        <w:rPr>
          <w:rFonts w:ascii="Sylfaen" w:hAnsi="Sylfaen" w:cs="Calibri"/>
          <w:b/>
          <w:color w:val="231F20"/>
          <w:sz w:val="20"/>
          <w:lang w:val="hy-AM"/>
        </w:rPr>
        <w:t xml:space="preserve"> ծառայությունների </w:t>
      </w:r>
    </w:p>
    <w:p w14:paraId="30D55686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պահպանություն Հարավային Կովկասում գյուղական տարածքների</w:t>
      </w:r>
    </w:p>
    <w:p w14:paraId="0365324B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կայուն զարգացման համար (ECOserve)</w:t>
      </w:r>
    </w:p>
    <w:p w14:paraId="5C471207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 </w:t>
      </w:r>
    </w:p>
    <w:p w14:paraId="2D8B8BE2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Հանրապետության 59, 9-րդ հարկ</w:t>
      </w:r>
    </w:p>
    <w:p w14:paraId="5D8221CF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 xml:space="preserve">0010 </w:t>
      </w:r>
      <w:proofErr w:type="spellStart"/>
      <w:r w:rsidRPr="001C560A">
        <w:rPr>
          <w:rFonts w:ascii="Sylfaen" w:hAnsi="Sylfaen" w:cs="Calibri"/>
          <w:b/>
          <w:color w:val="231F20"/>
          <w:sz w:val="20"/>
          <w:lang w:val="hy-AM"/>
        </w:rPr>
        <w:t>Երևան</w:t>
      </w:r>
      <w:proofErr w:type="spellEnd"/>
      <w:r w:rsidRPr="001C560A">
        <w:rPr>
          <w:rFonts w:ascii="Sylfaen" w:hAnsi="Sylfaen" w:cs="Calibri"/>
          <w:b/>
          <w:color w:val="231F20"/>
          <w:sz w:val="20"/>
          <w:lang w:val="hy-AM"/>
        </w:rPr>
        <w:t>, ՀՀ</w:t>
      </w:r>
    </w:p>
    <w:p w14:paraId="6457F1B1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Հ    +374 10 510065</w:t>
      </w:r>
    </w:p>
    <w:p w14:paraId="1CDFF7EF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Ի    </w:t>
      </w:r>
      <w:hyperlink r:id="rId40" w:history="1">
        <w:r w:rsidRPr="001C560A">
          <w:rPr>
            <w:rStyle w:val="Hyperlink"/>
            <w:rFonts w:ascii="Sylfaen" w:hAnsi="Sylfaen" w:cs="Calibri"/>
            <w:b/>
            <w:sz w:val="20"/>
            <w:lang w:val="hy-AM"/>
          </w:rPr>
          <w:t>www.giz.de</w:t>
        </w:r>
      </w:hyperlink>
    </w:p>
    <w:p w14:paraId="57373D20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Sylfaen" w:hAnsi="Sylfaen" w:cs="Calibri"/>
          <w:b/>
          <w:color w:val="231F20"/>
          <w:sz w:val="20"/>
          <w:lang w:val="hy-AM"/>
        </w:rPr>
      </w:pPr>
      <w:r w:rsidRPr="001C560A">
        <w:rPr>
          <w:rFonts w:ascii="Sylfaen" w:hAnsi="Sylfaen" w:cs="Calibri"/>
          <w:b/>
          <w:color w:val="231F20"/>
          <w:sz w:val="20"/>
          <w:lang w:val="hy-AM"/>
        </w:rPr>
        <w:t>      </w:t>
      </w:r>
      <w:hyperlink r:id="rId41" w:history="1">
        <w:r w:rsidRPr="001C560A">
          <w:rPr>
            <w:rStyle w:val="Hyperlink"/>
            <w:rFonts w:ascii="Sylfaen" w:hAnsi="Sylfaen" w:cs="Calibri"/>
            <w:b/>
            <w:sz w:val="20"/>
            <w:lang w:val="hy-AM"/>
          </w:rPr>
          <w:t>http://biodivers-southcaucasus.org/</w:t>
        </w:r>
      </w:hyperlink>
    </w:p>
    <w:p w14:paraId="7D30E264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Calibri" w:hAnsi="Calibri" w:cs="Calibri"/>
          <w:b/>
          <w:color w:val="231F20"/>
          <w:sz w:val="20"/>
          <w:lang w:val="hy-AM"/>
        </w:rPr>
      </w:pPr>
    </w:p>
    <w:p w14:paraId="576A1A80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Calibri" w:hAnsi="Calibri" w:cs="Calibri"/>
          <w:b/>
          <w:color w:val="231F20"/>
          <w:sz w:val="20"/>
          <w:lang w:val="hy-AM"/>
        </w:rPr>
      </w:pPr>
      <w:r w:rsidRPr="001C560A">
        <w:rPr>
          <w:rFonts w:ascii="Calibri" w:hAnsi="Calibri" w:cs="Calibri"/>
          <w:b/>
          <w:color w:val="231F20"/>
          <w:sz w:val="20"/>
          <w:lang w:val="hy-AM"/>
        </w:rPr>
        <w:t>T</w:t>
      </w:r>
      <w:r w:rsidRPr="001C560A">
        <w:rPr>
          <w:rFonts w:ascii="Calibri" w:hAnsi="Calibri" w:cs="Calibri"/>
          <w:b/>
          <w:color w:val="231F20"/>
          <w:sz w:val="20"/>
          <w:lang w:val="hy-AM"/>
        </w:rPr>
        <w:tab/>
        <w:t>+374 10 510065</w:t>
      </w:r>
    </w:p>
    <w:p w14:paraId="1C878A3A" w14:textId="77777777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Calibri" w:hAnsi="Calibri" w:cs="Calibri"/>
          <w:b/>
          <w:color w:val="231F20"/>
          <w:sz w:val="20"/>
          <w:lang w:val="hy-AM"/>
        </w:rPr>
      </w:pPr>
      <w:r w:rsidRPr="001C560A">
        <w:rPr>
          <w:rFonts w:ascii="Calibri" w:hAnsi="Calibri" w:cs="Calibri"/>
          <w:b/>
          <w:color w:val="231F20"/>
          <w:sz w:val="20"/>
          <w:lang w:val="hy-AM"/>
        </w:rPr>
        <w:t>I</w:t>
      </w:r>
      <w:r w:rsidRPr="001C560A">
        <w:rPr>
          <w:rFonts w:ascii="Calibri" w:hAnsi="Calibri" w:cs="Calibri"/>
          <w:b/>
          <w:color w:val="231F20"/>
          <w:sz w:val="20"/>
          <w:lang w:val="hy-AM"/>
        </w:rPr>
        <w:tab/>
      </w:r>
      <w:hyperlink r:id="rId42">
        <w:r w:rsidRPr="001C560A">
          <w:rPr>
            <w:rFonts w:ascii="Calibri" w:hAnsi="Calibri" w:cs="Calibri"/>
            <w:b/>
            <w:color w:val="231F20"/>
            <w:sz w:val="20"/>
            <w:lang w:val="hy-AM"/>
          </w:rPr>
          <w:t>www.giz.de</w:t>
        </w:r>
      </w:hyperlink>
    </w:p>
    <w:p w14:paraId="16CE91DD" w14:textId="77777777" w:rsidR="00326F57" w:rsidRPr="001C560A" w:rsidRDefault="005B055B" w:rsidP="00326F57">
      <w:pPr>
        <w:pStyle w:val="BodyText"/>
        <w:spacing w:line="276" w:lineRule="auto"/>
        <w:ind w:right="429"/>
        <w:jc w:val="both"/>
        <w:rPr>
          <w:rFonts w:ascii="Calibri" w:hAnsi="Calibri" w:cs="Calibri"/>
          <w:b/>
          <w:color w:val="231F20"/>
          <w:sz w:val="20"/>
          <w:lang w:val="hy-AM"/>
        </w:rPr>
      </w:pPr>
      <w:hyperlink r:id="rId43">
        <w:r w:rsidR="00326F57" w:rsidRPr="001C560A">
          <w:rPr>
            <w:rFonts w:ascii="Calibri" w:hAnsi="Calibri" w:cs="Calibri"/>
            <w:b/>
            <w:color w:val="231F20"/>
            <w:sz w:val="20"/>
            <w:lang w:val="hy-AM"/>
          </w:rPr>
          <w:t>http://biodivers-southcaucasus.org/</w:t>
        </w:r>
      </w:hyperlink>
    </w:p>
    <w:p w14:paraId="0DBE8702" w14:textId="5362AC34" w:rsidR="00326F57" w:rsidRPr="001C560A" w:rsidRDefault="00326F57" w:rsidP="00326F57">
      <w:pPr>
        <w:pStyle w:val="BodyText"/>
        <w:spacing w:line="276" w:lineRule="auto"/>
        <w:ind w:right="429"/>
        <w:jc w:val="both"/>
        <w:rPr>
          <w:rFonts w:ascii="Calibri" w:hAnsi="Calibri" w:cs="Calibri"/>
          <w:b/>
          <w:color w:val="231F20"/>
          <w:sz w:val="20"/>
          <w:lang w:val="hy-AM"/>
        </w:rPr>
      </w:pPr>
      <w:r w:rsidRPr="001C560A">
        <w:rPr>
          <w:rFonts w:ascii="Calibri" w:hAnsi="Calibri" w:cs="Calibri"/>
          <w:noProof/>
          <w:lang w:val="hy-AM"/>
        </w:rPr>
        <w:drawing>
          <wp:anchor distT="0" distB="0" distL="114300" distR="114300" simplePos="0" relativeHeight="251664384" behindDoc="1" locked="0" layoutInCell="1" allowOverlap="1" wp14:anchorId="63C3E695" wp14:editId="28A629E6">
            <wp:simplePos x="0" y="0"/>
            <wp:positionH relativeFrom="column">
              <wp:posOffset>-321945</wp:posOffset>
            </wp:positionH>
            <wp:positionV relativeFrom="paragraph">
              <wp:posOffset>5467985</wp:posOffset>
            </wp:positionV>
            <wp:extent cx="1860873" cy="680057"/>
            <wp:effectExtent l="0" t="0" r="635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73" cy="68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E0249" w14:textId="77777777" w:rsidR="00326F57" w:rsidRPr="00E94D4A" w:rsidRDefault="00326F57" w:rsidP="00326F57">
      <w:pPr>
        <w:rPr>
          <w:lang w:val="hy-AM"/>
        </w:rPr>
      </w:pPr>
    </w:p>
    <w:p w14:paraId="08BA8AF5" w14:textId="13B2F4B6" w:rsidR="0070711E" w:rsidRPr="00326F57" w:rsidRDefault="0070711E">
      <w:pPr>
        <w:rPr>
          <w:b/>
          <w:bCs/>
          <w:lang w:val="hy-AM"/>
        </w:rPr>
      </w:pPr>
    </w:p>
    <w:sectPr w:rsidR="0070711E" w:rsidRPr="00326F57" w:rsidSect="00A605F0">
      <w:type w:val="continuous"/>
      <w:pgSz w:w="12240" w:h="15840"/>
      <w:pgMar w:top="1440" w:right="1440" w:bottom="1440" w:left="1440" w:header="51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A621" w14:textId="77777777" w:rsidR="000C776C" w:rsidRDefault="000C776C" w:rsidP="00326F57">
      <w:pPr>
        <w:spacing w:after="0" w:line="240" w:lineRule="auto"/>
      </w:pPr>
      <w:r>
        <w:separator/>
      </w:r>
    </w:p>
  </w:endnote>
  <w:endnote w:type="continuationSeparator" w:id="0">
    <w:p w14:paraId="0413CAE6" w14:textId="77777777" w:rsidR="000C776C" w:rsidRDefault="000C776C" w:rsidP="0032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UI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638A" w14:textId="43DD8083" w:rsidR="00326F57" w:rsidRDefault="00AC7B2E">
    <w:pPr>
      <w:pStyle w:val="Footer"/>
      <w:jc w:val="right"/>
    </w:pPr>
    <w:r w:rsidRPr="001C560A">
      <w:rPr>
        <w:rFonts w:ascii="Calibri" w:hAnsi="Calibri" w:cs="Calibri"/>
        <w:noProof/>
        <w:lang w:val="hy-AM"/>
      </w:rPr>
      <w:drawing>
        <wp:anchor distT="0" distB="0" distL="114300" distR="114300" simplePos="0" relativeHeight="251659264" behindDoc="1" locked="0" layoutInCell="1" allowOverlap="1" wp14:anchorId="38CF3AC9" wp14:editId="2D33A71E">
          <wp:simplePos x="0" y="0"/>
          <wp:positionH relativeFrom="column">
            <wp:posOffset>4851791</wp:posOffset>
          </wp:positionH>
          <wp:positionV relativeFrom="paragraph">
            <wp:posOffset>146</wp:posOffset>
          </wp:positionV>
          <wp:extent cx="1860550" cy="679450"/>
          <wp:effectExtent l="0" t="0" r="6350" b="6350"/>
          <wp:wrapSquare wrapText="bothSides"/>
          <wp:docPr id="1778251532" name="Graphic 1778251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6B4F8A" w14:textId="00331C9E" w:rsidR="00326F57" w:rsidRDefault="00326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5598" w14:textId="2F8809B0" w:rsidR="00326F57" w:rsidRDefault="00326F57">
    <w:pPr>
      <w:pStyle w:val="Footer"/>
      <w:jc w:val="right"/>
    </w:pPr>
  </w:p>
  <w:p w14:paraId="44746669" w14:textId="77777777" w:rsidR="00326F57" w:rsidRDefault="00326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938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E45B0" w14:textId="77777777" w:rsidR="00326F57" w:rsidRDefault="00326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45366" w14:textId="77777777" w:rsidR="00326F57" w:rsidRDefault="00326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8BC3" w14:textId="77777777" w:rsidR="00326F57" w:rsidRDefault="00326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07A14" w14:textId="77777777" w:rsidR="00326F57" w:rsidRDefault="00326F5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2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E4790" w14:textId="77777777" w:rsidR="00326F57" w:rsidRDefault="00326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C3195" w14:textId="77777777" w:rsidR="00326F57" w:rsidRDefault="0032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DAF4" w14:textId="77777777" w:rsidR="000C776C" w:rsidRDefault="000C776C" w:rsidP="00326F57">
      <w:pPr>
        <w:spacing w:after="0" w:line="240" w:lineRule="auto"/>
      </w:pPr>
      <w:r>
        <w:separator/>
      </w:r>
    </w:p>
  </w:footnote>
  <w:footnote w:type="continuationSeparator" w:id="0">
    <w:p w14:paraId="79E869C4" w14:textId="77777777" w:rsidR="000C776C" w:rsidRDefault="000C776C" w:rsidP="00326F57">
      <w:pPr>
        <w:spacing w:after="0" w:line="240" w:lineRule="auto"/>
      </w:pPr>
      <w:r>
        <w:continuationSeparator/>
      </w:r>
    </w:p>
  </w:footnote>
  <w:footnote w:id="1">
    <w:p w14:paraId="784A39BF" w14:textId="77777777" w:rsidR="00326F57" w:rsidRPr="00591A4A" w:rsidRDefault="00326F57" w:rsidP="00326F57">
      <w:pPr>
        <w:pStyle w:val="FootnoteText"/>
        <w:jc w:val="both"/>
        <w:rPr>
          <w:rFonts w:ascii="Arial" w:hAnsi="Arial" w:cs="Arial"/>
          <w:sz w:val="18"/>
          <w:szCs w:val="18"/>
          <w:lang w:val="de-DE"/>
        </w:rPr>
      </w:pPr>
      <w:r w:rsidRPr="00E94D4A">
        <w:rPr>
          <w:rStyle w:val="FootnoteReference"/>
          <w:rFonts w:ascii="Arial" w:hAnsi="Arial" w:cs="Arial"/>
        </w:rPr>
        <w:footnoteRef/>
      </w:r>
      <w:r w:rsidRPr="00E94D4A">
        <w:rPr>
          <w:rFonts w:ascii="Arial" w:hAnsi="Arial" w:cs="Arial"/>
        </w:rPr>
        <w:t xml:space="preserve"> </w:t>
      </w:r>
      <w:r w:rsidRPr="00591A4A">
        <w:rPr>
          <w:rFonts w:ascii="Arial" w:hAnsi="Arial" w:cs="Arial"/>
          <w:sz w:val="18"/>
          <w:szCs w:val="18"/>
          <w:lang w:val="hy-AM"/>
        </w:rPr>
        <w:t xml:space="preserve">Սա վերաբերում է անջրդի երկրագործական տարածքներում մշակվող </w:t>
      </w:r>
      <w:r w:rsidRPr="00591A4A">
        <w:rPr>
          <w:rFonts w:ascii="Arial" w:hAnsi="Arial" w:cs="Arial"/>
          <w:sz w:val="18"/>
          <w:szCs w:val="18"/>
          <w:lang w:val="de-DE"/>
        </w:rPr>
        <w:t xml:space="preserve">1 </w:t>
      </w:r>
      <w:r w:rsidRPr="00591A4A">
        <w:rPr>
          <w:rFonts w:ascii="Arial" w:hAnsi="Arial" w:cs="Arial"/>
          <w:sz w:val="18"/>
          <w:szCs w:val="18"/>
          <w:lang w:val="hy-AM"/>
        </w:rPr>
        <w:t xml:space="preserve">հա աշնանացան ցորենի </w:t>
      </w:r>
      <w:proofErr w:type="spellStart"/>
      <w:r w:rsidRPr="00591A4A">
        <w:rPr>
          <w:rFonts w:ascii="Arial" w:hAnsi="Arial" w:cs="Arial"/>
          <w:sz w:val="18"/>
          <w:szCs w:val="18"/>
          <w:lang w:val="hy-AM"/>
        </w:rPr>
        <w:t>ցանքատարածքից</w:t>
      </w:r>
      <w:proofErr w:type="spellEnd"/>
      <w:r w:rsidRPr="00591A4A">
        <w:rPr>
          <w:rFonts w:ascii="Arial" w:hAnsi="Arial" w:cs="Arial"/>
          <w:sz w:val="18"/>
          <w:szCs w:val="18"/>
          <w:lang w:val="hy-AM"/>
        </w:rPr>
        <w:t xml:space="preserve"> ստացվող</w:t>
      </w:r>
      <w:r w:rsidRPr="00591A4A">
        <w:rPr>
          <w:rFonts w:ascii="Arial" w:hAnsi="Arial" w:cs="Arial"/>
          <w:sz w:val="18"/>
          <w:szCs w:val="18"/>
        </w:rPr>
        <w:t xml:space="preserve"> </w:t>
      </w:r>
      <w:r w:rsidRPr="00591A4A">
        <w:rPr>
          <w:rFonts w:ascii="Arial" w:hAnsi="Arial" w:cs="Arial"/>
          <w:sz w:val="18"/>
          <w:szCs w:val="18"/>
          <w:lang w:val="hy-AM"/>
        </w:rPr>
        <w:t>մնացորդային ծղոտի միջին ցուցանիշին։</w:t>
      </w:r>
      <w:r w:rsidRPr="00591A4A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5296514B" w14:textId="77777777" w:rsidR="00326F57" w:rsidRPr="00591A4A" w:rsidRDefault="00326F57" w:rsidP="00326F57">
      <w:pPr>
        <w:pStyle w:val="FootnoteText"/>
        <w:jc w:val="both"/>
        <w:rPr>
          <w:rFonts w:ascii="Arial" w:hAnsi="Arial" w:cs="Arial"/>
          <w:sz w:val="18"/>
          <w:szCs w:val="18"/>
          <w:lang w:val="hy-AM"/>
        </w:rPr>
      </w:pPr>
      <w:r w:rsidRPr="00591A4A">
        <w:rPr>
          <w:rFonts w:ascii="Arial" w:hAnsi="Arial" w:cs="Arial"/>
          <w:sz w:val="18"/>
          <w:szCs w:val="18"/>
          <w:lang w:val="hy-AM"/>
        </w:rPr>
        <w:t xml:space="preserve">ՀԱԱՀ փորձագիտական թիմը հարկ է համարում նշել, որ և՛ անջրդի և ՛ ջրովի պայմաններում հնարվոր է ստանալ նույնիսկ ավելի բարձր ցուցանիշներ՝ հիմք ընդունելով այն հանգամանքը, որ ըստ գրական տվյալների, ծղոտի հումքով </w:t>
      </w:r>
      <w:proofErr w:type="spellStart"/>
      <w:r w:rsidRPr="00591A4A">
        <w:rPr>
          <w:rFonts w:ascii="Arial" w:hAnsi="Arial" w:cs="Arial"/>
          <w:sz w:val="18"/>
          <w:szCs w:val="18"/>
          <w:lang w:val="hy-AM"/>
        </w:rPr>
        <w:t>պատրաստաված</w:t>
      </w:r>
      <w:proofErr w:type="spellEnd"/>
      <w:r w:rsidRPr="00591A4A">
        <w:rPr>
          <w:rFonts w:ascii="Arial" w:hAnsi="Arial" w:cs="Arial"/>
          <w:sz w:val="18"/>
          <w:szCs w:val="18"/>
          <w:lang w:val="hy-AM"/>
        </w:rPr>
        <w:t xml:space="preserve"> պինդ վառելիքի յուրաքանչյուր 1 տոննա այրումից անջատվող էներգիան հավասարազոր է շուրջ 3.3 խմ </w:t>
      </w:r>
      <w:proofErr w:type="spellStart"/>
      <w:r w:rsidRPr="00591A4A">
        <w:rPr>
          <w:rFonts w:ascii="Arial" w:hAnsi="Arial" w:cs="Arial"/>
          <w:sz w:val="18"/>
          <w:szCs w:val="18"/>
          <w:lang w:val="hy-AM"/>
        </w:rPr>
        <w:t>վառելափայտից</w:t>
      </w:r>
      <w:proofErr w:type="spellEnd"/>
      <w:r w:rsidRPr="00591A4A">
        <w:rPr>
          <w:rFonts w:ascii="Arial" w:hAnsi="Arial" w:cs="Arial"/>
          <w:sz w:val="18"/>
          <w:szCs w:val="18"/>
          <w:lang w:val="hy-AM"/>
        </w:rPr>
        <w:t xml:space="preserve"> ստացվող </w:t>
      </w:r>
      <w:proofErr w:type="spellStart"/>
      <w:r w:rsidRPr="00591A4A">
        <w:rPr>
          <w:rFonts w:ascii="Arial" w:hAnsi="Arial" w:cs="Arial"/>
          <w:sz w:val="18"/>
          <w:szCs w:val="18"/>
          <w:lang w:val="hy-AM"/>
        </w:rPr>
        <w:t>էներգիային</w:t>
      </w:r>
      <w:proofErr w:type="spellEnd"/>
      <w:r w:rsidRPr="00591A4A">
        <w:rPr>
          <w:rFonts w:ascii="Arial" w:hAnsi="Arial" w:cs="Arial"/>
          <w:sz w:val="18"/>
          <w:szCs w:val="18"/>
          <w:lang w:val="hy-AM"/>
        </w:rPr>
        <w:t xml:space="preserve">։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8F0" w14:textId="77777777" w:rsidR="00326F57" w:rsidRDefault="00326F57">
    <w:pPr>
      <w:pStyle w:val="Header"/>
    </w:pPr>
  </w:p>
  <w:p w14:paraId="4DA35420" w14:textId="77777777" w:rsidR="00326F57" w:rsidRDefault="0032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9F"/>
    <w:multiLevelType w:val="hybridMultilevel"/>
    <w:tmpl w:val="4EEE7856"/>
    <w:lvl w:ilvl="0" w:tplc="455A10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F67B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738AA"/>
    <w:multiLevelType w:val="multilevel"/>
    <w:tmpl w:val="DC28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074A3B"/>
    <w:multiLevelType w:val="hybridMultilevel"/>
    <w:tmpl w:val="0BBEFBA6"/>
    <w:lvl w:ilvl="0" w:tplc="9A901DE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28F2117E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 w:tplc="58EE229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3" w:tplc="52E80BC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4" w:tplc="BFFA933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5" w:tplc="3F646DB8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6" w:tplc="8840976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7" w:tplc="7EC2722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8" w:tplc="5B52F51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</w:abstractNum>
  <w:abstractNum w:abstractNumId="4" w15:restartNumberingAfterBreak="0">
    <w:nsid w:val="0B1B4807"/>
    <w:multiLevelType w:val="multilevel"/>
    <w:tmpl w:val="2DBCCF14"/>
    <w:lvl w:ilvl="0">
      <w:start w:val="3"/>
      <w:numFmt w:val="decimal"/>
      <w:lvlText w:val="%1."/>
      <w:lvlJc w:val="left"/>
      <w:pPr>
        <w:ind w:left="308" w:hanging="308"/>
      </w:pPr>
      <w:rPr>
        <w:rFonts w:ascii="Cambria" w:eastAsia="Cambria" w:hAnsi="Cambria" w:cs="Cambria" w:hint="default"/>
        <w:b/>
        <w:bCs/>
        <w:color w:val="365F91"/>
        <w:spacing w:val="-2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678" w:hanging="408"/>
      </w:pPr>
      <w:rPr>
        <w:rFonts w:ascii="Cambria" w:eastAsia="Cambria" w:hAnsi="Cambria" w:cs="Cambria" w:hint="default"/>
        <w:b w:val="0"/>
        <w:bCs w:val="0"/>
        <w:color w:val="385623" w:themeColor="accent6" w:themeShade="8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545" w:hanging="408"/>
      </w:pPr>
      <w:rPr>
        <w:rFonts w:hint="default"/>
      </w:rPr>
    </w:lvl>
    <w:lvl w:ilvl="3">
      <w:numFmt w:val="bullet"/>
      <w:lvlText w:val="•"/>
      <w:lvlJc w:val="left"/>
      <w:pPr>
        <w:ind w:left="1660" w:hanging="408"/>
      </w:pPr>
      <w:rPr>
        <w:rFonts w:hint="default"/>
      </w:rPr>
    </w:lvl>
    <w:lvl w:ilvl="4">
      <w:numFmt w:val="bullet"/>
      <w:lvlText w:val="•"/>
      <w:lvlJc w:val="left"/>
      <w:pPr>
        <w:ind w:left="2775" w:hanging="408"/>
      </w:pPr>
      <w:rPr>
        <w:rFonts w:hint="default"/>
      </w:rPr>
    </w:lvl>
    <w:lvl w:ilvl="5">
      <w:numFmt w:val="bullet"/>
      <w:lvlText w:val="•"/>
      <w:lvlJc w:val="left"/>
      <w:pPr>
        <w:ind w:left="3890" w:hanging="408"/>
      </w:pPr>
      <w:rPr>
        <w:rFonts w:hint="default"/>
      </w:rPr>
    </w:lvl>
    <w:lvl w:ilvl="6">
      <w:numFmt w:val="bullet"/>
      <w:lvlText w:val="•"/>
      <w:lvlJc w:val="left"/>
      <w:pPr>
        <w:ind w:left="5005" w:hanging="408"/>
      </w:pPr>
      <w:rPr>
        <w:rFonts w:hint="default"/>
      </w:rPr>
    </w:lvl>
    <w:lvl w:ilvl="7">
      <w:numFmt w:val="bullet"/>
      <w:lvlText w:val="•"/>
      <w:lvlJc w:val="left"/>
      <w:pPr>
        <w:ind w:left="6120" w:hanging="408"/>
      </w:pPr>
      <w:rPr>
        <w:rFonts w:hint="default"/>
      </w:rPr>
    </w:lvl>
    <w:lvl w:ilvl="8">
      <w:numFmt w:val="bullet"/>
      <w:lvlText w:val="•"/>
      <w:lvlJc w:val="left"/>
      <w:pPr>
        <w:ind w:left="7235" w:hanging="408"/>
      </w:pPr>
      <w:rPr>
        <w:rFonts w:hint="default"/>
      </w:rPr>
    </w:lvl>
  </w:abstractNum>
  <w:abstractNum w:abstractNumId="5" w15:restartNumberingAfterBreak="0">
    <w:nsid w:val="14192F31"/>
    <w:multiLevelType w:val="multilevel"/>
    <w:tmpl w:val="B63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667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D790F"/>
    <w:multiLevelType w:val="hybridMultilevel"/>
    <w:tmpl w:val="24F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7AD3"/>
    <w:multiLevelType w:val="hybridMultilevel"/>
    <w:tmpl w:val="94E46040"/>
    <w:lvl w:ilvl="0" w:tplc="0407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02EE0"/>
    <w:multiLevelType w:val="multilevel"/>
    <w:tmpl w:val="DC28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135776"/>
    <w:multiLevelType w:val="multilevel"/>
    <w:tmpl w:val="DC28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0C7C7E"/>
    <w:multiLevelType w:val="multilevel"/>
    <w:tmpl w:val="775EE590"/>
    <w:lvl w:ilvl="0">
      <w:start w:val="1"/>
      <w:numFmt w:val="decimal"/>
      <w:lvlText w:val="%1."/>
      <w:lvlJc w:val="left"/>
      <w:pPr>
        <w:ind w:left="332" w:hanging="216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78" w:hanging="341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66" w:hanging="509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125" w:hanging="509"/>
      </w:pPr>
      <w:rPr>
        <w:rFonts w:hint="default"/>
      </w:rPr>
    </w:lvl>
    <w:lvl w:ilvl="4">
      <w:numFmt w:val="bullet"/>
      <w:lvlText w:val="•"/>
      <w:lvlJc w:val="left"/>
      <w:pPr>
        <w:ind w:left="3190" w:hanging="509"/>
      </w:pPr>
      <w:rPr>
        <w:rFonts w:hint="default"/>
      </w:rPr>
    </w:lvl>
    <w:lvl w:ilvl="5">
      <w:numFmt w:val="bullet"/>
      <w:lvlText w:val="•"/>
      <w:lvlJc w:val="left"/>
      <w:pPr>
        <w:ind w:left="4255" w:hanging="509"/>
      </w:pPr>
      <w:rPr>
        <w:rFonts w:hint="default"/>
      </w:rPr>
    </w:lvl>
    <w:lvl w:ilvl="6">
      <w:numFmt w:val="bullet"/>
      <w:lvlText w:val="•"/>
      <w:lvlJc w:val="left"/>
      <w:pPr>
        <w:ind w:left="5320" w:hanging="509"/>
      </w:pPr>
      <w:rPr>
        <w:rFonts w:hint="default"/>
      </w:rPr>
    </w:lvl>
    <w:lvl w:ilvl="7">
      <w:numFmt w:val="bullet"/>
      <w:lvlText w:val="•"/>
      <w:lvlJc w:val="left"/>
      <w:pPr>
        <w:ind w:left="6385" w:hanging="509"/>
      </w:pPr>
      <w:rPr>
        <w:rFonts w:hint="default"/>
      </w:rPr>
    </w:lvl>
    <w:lvl w:ilvl="8">
      <w:numFmt w:val="bullet"/>
      <w:lvlText w:val="•"/>
      <w:lvlJc w:val="left"/>
      <w:pPr>
        <w:ind w:left="7450" w:hanging="509"/>
      </w:pPr>
      <w:rPr>
        <w:rFonts w:hint="default"/>
      </w:rPr>
    </w:lvl>
  </w:abstractNum>
  <w:abstractNum w:abstractNumId="12" w15:restartNumberingAfterBreak="0">
    <w:nsid w:val="36523585"/>
    <w:multiLevelType w:val="multilevel"/>
    <w:tmpl w:val="B63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D0DAA"/>
    <w:multiLevelType w:val="hybridMultilevel"/>
    <w:tmpl w:val="E238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CED"/>
    <w:multiLevelType w:val="multilevel"/>
    <w:tmpl w:val="B63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59"/>
    <w:multiLevelType w:val="multilevel"/>
    <w:tmpl w:val="DC28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7C179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C2456"/>
    <w:multiLevelType w:val="hybridMultilevel"/>
    <w:tmpl w:val="4F92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31512E"/>
    <w:multiLevelType w:val="hybridMultilevel"/>
    <w:tmpl w:val="3A6E1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41EE"/>
    <w:multiLevelType w:val="hybridMultilevel"/>
    <w:tmpl w:val="0E6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5AFA"/>
    <w:multiLevelType w:val="multilevel"/>
    <w:tmpl w:val="B63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938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8D3D73"/>
    <w:multiLevelType w:val="multilevel"/>
    <w:tmpl w:val="DC28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63E2900"/>
    <w:multiLevelType w:val="hybridMultilevel"/>
    <w:tmpl w:val="3190CC22"/>
    <w:lvl w:ilvl="0" w:tplc="0407000F">
      <w:start w:val="1"/>
      <w:numFmt w:val="decimal"/>
      <w:lvlText w:val="%1."/>
      <w:lvlJc w:val="left"/>
      <w:pPr>
        <w:ind w:left="828" w:hanging="360"/>
      </w:p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00397B"/>
    <w:multiLevelType w:val="multilevel"/>
    <w:tmpl w:val="C3D09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C44A86"/>
    <w:multiLevelType w:val="multilevel"/>
    <w:tmpl w:val="DC28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7F430F"/>
    <w:multiLevelType w:val="hybridMultilevel"/>
    <w:tmpl w:val="A834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11841"/>
    <w:multiLevelType w:val="multilevel"/>
    <w:tmpl w:val="3620D9C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F9210B"/>
    <w:multiLevelType w:val="hybridMultilevel"/>
    <w:tmpl w:val="C1FA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7D71"/>
    <w:multiLevelType w:val="multilevel"/>
    <w:tmpl w:val="69CC2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8932040">
    <w:abstractNumId w:val="11"/>
  </w:num>
  <w:num w:numId="2" w16cid:durableId="802310767">
    <w:abstractNumId w:val="4"/>
  </w:num>
  <w:num w:numId="3" w16cid:durableId="1001734760">
    <w:abstractNumId w:val="25"/>
  </w:num>
  <w:num w:numId="4" w16cid:durableId="1353722689">
    <w:abstractNumId w:val="22"/>
  </w:num>
  <w:num w:numId="5" w16cid:durableId="127624971">
    <w:abstractNumId w:val="0"/>
  </w:num>
  <w:num w:numId="6" w16cid:durableId="1479150678">
    <w:abstractNumId w:val="2"/>
  </w:num>
  <w:num w:numId="7" w16cid:durableId="1853228304">
    <w:abstractNumId w:val="24"/>
  </w:num>
  <w:num w:numId="8" w16cid:durableId="1574897619">
    <w:abstractNumId w:val="29"/>
  </w:num>
  <w:num w:numId="9" w16cid:durableId="1216626655">
    <w:abstractNumId w:val="17"/>
  </w:num>
  <w:num w:numId="10" w16cid:durableId="363487335">
    <w:abstractNumId w:val="27"/>
  </w:num>
  <w:num w:numId="11" w16cid:durableId="624654888">
    <w:abstractNumId w:val="15"/>
  </w:num>
  <w:num w:numId="12" w16cid:durableId="587469934">
    <w:abstractNumId w:val="19"/>
  </w:num>
  <w:num w:numId="13" w16cid:durableId="2120441363">
    <w:abstractNumId w:val="7"/>
  </w:num>
  <w:num w:numId="14" w16cid:durableId="1154183869">
    <w:abstractNumId w:val="18"/>
  </w:num>
  <w:num w:numId="15" w16cid:durableId="357126781">
    <w:abstractNumId w:val="16"/>
  </w:num>
  <w:num w:numId="16" w16cid:durableId="1376657527">
    <w:abstractNumId w:val="21"/>
  </w:num>
  <w:num w:numId="17" w16cid:durableId="1049765839">
    <w:abstractNumId w:val="1"/>
  </w:num>
  <w:num w:numId="18" w16cid:durableId="1903632655">
    <w:abstractNumId w:val="6"/>
  </w:num>
  <w:num w:numId="19" w16cid:durableId="1767846643">
    <w:abstractNumId w:val="23"/>
  </w:num>
  <w:num w:numId="20" w16cid:durableId="1590238281">
    <w:abstractNumId w:val="13"/>
  </w:num>
  <w:num w:numId="21" w16cid:durableId="1599368546">
    <w:abstractNumId w:val="8"/>
  </w:num>
  <w:num w:numId="22" w16cid:durableId="88351103">
    <w:abstractNumId w:val="10"/>
  </w:num>
  <w:num w:numId="23" w16cid:durableId="1157840808">
    <w:abstractNumId w:val="9"/>
  </w:num>
  <w:num w:numId="24" w16cid:durableId="1409427617">
    <w:abstractNumId w:val="14"/>
  </w:num>
  <w:num w:numId="25" w16cid:durableId="1935629842">
    <w:abstractNumId w:val="5"/>
  </w:num>
  <w:num w:numId="26" w16cid:durableId="639919464">
    <w:abstractNumId w:val="20"/>
  </w:num>
  <w:num w:numId="27" w16cid:durableId="433552330">
    <w:abstractNumId w:val="3"/>
  </w:num>
  <w:num w:numId="28" w16cid:durableId="1004553982">
    <w:abstractNumId w:val="12"/>
  </w:num>
  <w:num w:numId="29" w16cid:durableId="1073814438">
    <w:abstractNumId w:val="26"/>
  </w:num>
  <w:num w:numId="30" w16cid:durableId="1035055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57"/>
    <w:rsid w:val="000007C7"/>
    <w:rsid w:val="000401D0"/>
    <w:rsid w:val="00090A41"/>
    <w:rsid w:val="000C776C"/>
    <w:rsid w:val="000E73ED"/>
    <w:rsid w:val="001A550D"/>
    <w:rsid w:val="001D361F"/>
    <w:rsid w:val="001E37FC"/>
    <w:rsid w:val="002026FD"/>
    <w:rsid w:val="002045B8"/>
    <w:rsid w:val="00233CF9"/>
    <w:rsid w:val="00241D8D"/>
    <w:rsid w:val="00256295"/>
    <w:rsid w:val="002B66B3"/>
    <w:rsid w:val="002B7CDC"/>
    <w:rsid w:val="002C7676"/>
    <w:rsid w:val="002D5F1A"/>
    <w:rsid w:val="002D709D"/>
    <w:rsid w:val="002F7512"/>
    <w:rsid w:val="0032382D"/>
    <w:rsid w:val="00326F57"/>
    <w:rsid w:val="003527F6"/>
    <w:rsid w:val="003664F5"/>
    <w:rsid w:val="00366AB9"/>
    <w:rsid w:val="003A4F97"/>
    <w:rsid w:val="003C6E45"/>
    <w:rsid w:val="00407DAE"/>
    <w:rsid w:val="00495603"/>
    <w:rsid w:val="0056013F"/>
    <w:rsid w:val="00591A4A"/>
    <w:rsid w:val="005B055B"/>
    <w:rsid w:val="005B4C47"/>
    <w:rsid w:val="005B7909"/>
    <w:rsid w:val="005D4BF4"/>
    <w:rsid w:val="00601079"/>
    <w:rsid w:val="006047AC"/>
    <w:rsid w:val="0061582A"/>
    <w:rsid w:val="00631096"/>
    <w:rsid w:val="00632481"/>
    <w:rsid w:val="00645B7C"/>
    <w:rsid w:val="00670C71"/>
    <w:rsid w:val="00684853"/>
    <w:rsid w:val="006859A2"/>
    <w:rsid w:val="006C31C3"/>
    <w:rsid w:val="006D3E0E"/>
    <w:rsid w:val="0070711E"/>
    <w:rsid w:val="00730256"/>
    <w:rsid w:val="00736BB4"/>
    <w:rsid w:val="00736FC5"/>
    <w:rsid w:val="00787C5B"/>
    <w:rsid w:val="007B14E3"/>
    <w:rsid w:val="007C16E7"/>
    <w:rsid w:val="007C33EE"/>
    <w:rsid w:val="0081302A"/>
    <w:rsid w:val="00837308"/>
    <w:rsid w:val="008838C7"/>
    <w:rsid w:val="008C593C"/>
    <w:rsid w:val="00912EF9"/>
    <w:rsid w:val="00962D7D"/>
    <w:rsid w:val="009C5539"/>
    <w:rsid w:val="00A17F30"/>
    <w:rsid w:val="00A605F0"/>
    <w:rsid w:val="00AC7B2E"/>
    <w:rsid w:val="00B205A0"/>
    <w:rsid w:val="00B37B6B"/>
    <w:rsid w:val="00B543DB"/>
    <w:rsid w:val="00B90FFA"/>
    <w:rsid w:val="00C7669F"/>
    <w:rsid w:val="00C8144E"/>
    <w:rsid w:val="00C90DFB"/>
    <w:rsid w:val="00CA4920"/>
    <w:rsid w:val="00CD7CC2"/>
    <w:rsid w:val="00D156EF"/>
    <w:rsid w:val="00DA36E5"/>
    <w:rsid w:val="00DB10F8"/>
    <w:rsid w:val="00DB644B"/>
    <w:rsid w:val="00DB6D40"/>
    <w:rsid w:val="00DE2DB5"/>
    <w:rsid w:val="00E013CF"/>
    <w:rsid w:val="00E1156C"/>
    <w:rsid w:val="00E723B7"/>
    <w:rsid w:val="00EA097A"/>
    <w:rsid w:val="00EA11A3"/>
    <w:rsid w:val="00EB14CB"/>
    <w:rsid w:val="00EE1BC9"/>
    <w:rsid w:val="00F0453B"/>
    <w:rsid w:val="00F1184B"/>
    <w:rsid w:val="00F326AA"/>
    <w:rsid w:val="00F36C8C"/>
    <w:rsid w:val="00F53AEE"/>
    <w:rsid w:val="00FC63E1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A95A7"/>
  <w15:chartTrackingRefBased/>
  <w15:docId w15:val="{688862E4-41E3-4549-BCEB-D29886D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B4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5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5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F5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6F5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F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F5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F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F5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5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57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57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26F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5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26F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57"/>
    <w:rPr>
      <w:rFonts w:eastAsiaTheme="minorEastAsia"/>
      <w:sz w:val="21"/>
      <w:szCs w:val="21"/>
    </w:rPr>
  </w:style>
  <w:style w:type="paragraph" w:styleId="NoSpacing">
    <w:name w:val="No Spacing"/>
    <w:link w:val="NoSpacingChar"/>
    <w:uiPriority w:val="1"/>
    <w:qFormat/>
    <w:rsid w:val="00326F5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326F57"/>
    <w:rPr>
      <w:rFonts w:eastAsiaTheme="minorEastAsia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326F5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6F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26F5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5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57"/>
    <w:rPr>
      <w:rFonts w:eastAsiaTheme="minorEastAsia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5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6F5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26F5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6F5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5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5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26F5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26F5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26F5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6F5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326F5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26F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6F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6F57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6F57"/>
    <w:pPr>
      <w:spacing w:after="100"/>
      <w:ind w:left="420"/>
    </w:pPr>
  </w:style>
  <w:style w:type="paragraph" w:styleId="BodyText">
    <w:name w:val="Body Text"/>
    <w:basedOn w:val="Normal"/>
    <w:link w:val="BodyTextChar"/>
    <w:uiPriority w:val="1"/>
    <w:qFormat/>
    <w:rsid w:val="00326F5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26F57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326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F5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5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F57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26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F57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326F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aliases w:val="DS List Section Style,Bullets,List Paragraph nowy,List Paragraph (numbered (a)),Liste 1,Table no. List Paragraph,Titulo 2,Report Para,Number Bullets,Resume Title,heading 4,Citation List,WinDForce-Letter,Ha,ANNEX,List Paragraph 1,Graphic"/>
    <w:basedOn w:val="Normal"/>
    <w:link w:val="ListParagraphChar"/>
    <w:uiPriority w:val="34"/>
    <w:qFormat/>
    <w:rsid w:val="00326F57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326F5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TableNormal"/>
    <w:next w:val="GridTable5Dark-Accent3"/>
    <w:uiPriority w:val="50"/>
    <w:rsid w:val="00326F57"/>
    <w:pPr>
      <w:widowControl w:val="0"/>
      <w:spacing w:after="0" w:line="240" w:lineRule="auto"/>
    </w:pPr>
    <w:rPr>
      <w:rFonts w:ascii="Arial" w:eastAsia="Arial" w:hAnsi="Arial" w:cs="Arial"/>
      <w:lang w:eastAsia="de-D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3">
    <w:name w:val="Grid Table 5 Dark Accent 3"/>
    <w:basedOn w:val="TableNormal"/>
    <w:uiPriority w:val="50"/>
    <w:rsid w:val="00326F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326F5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ListParagraphChar">
    <w:name w:val="List Paragraph Char"/>
    <w:aliases w:val="DS List Section Style Char,Bullets Char,List Paragraph nowy Char,List Paragraph (numbered (a)) Char,Liste 1 Char,Table no. List Paragraph Char,Titulo 2 Char,Report Para Char,Number Bullets Char,Resume Title Char,heading 4 Char"/>
    <w:link w:val="ListParagraph"/>
    <w:uiPriority w:val="34"/>
    <w:qFormat/>
    <w:locked/>
    <w:rsid w:val="00326F57"/>
    <w:rPr>
      <w:rFonts w:eastAsiaTheme="minorEastAsia"/>
      <w:sz w:val="21"/>
      <w:szCs w:val="21"/>
    </w:rPr>
  </w:style>
  <w:style w:type="table" w:customStyle="1" w:styleId="GridTable4-Accent62">
    <w:name w:val="Grid Table 4 - Accent 62"/>
    <w:basedOn w:val="TableNormal"/>
    <w:uiPriority w:val="49"/>
    <w:rsid w:val="00326F5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w-headline">
    <w:name w:val="mw-headline"/>
    <w:basedOn w:val="DefaultParagraphFont"/>
    <w:rsid w:val="00326F57"/>
  </w:style>
  <w:style w:type="paragraph" w:styleId="NormalWeb">
    <w:name w:val="Normal (Web)"/>
    <w:basedOn w:val="Normal"/>
    <w:uiPriority w:val="99"/>
    <w:unhideWhenUsed/>
    <w:rsid w:val="003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326F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326F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uiPriority w:val="49"/>
    <w:rsid w:val="00326F5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26F5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326F5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pf0">
    <w:name w:val="pf0"/>
    <w:basedOn w:val="Normal"/>
    <w:rsid w:val="003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26F57"/>
    <w:rPr>
      <w:rFonts w:ascii="Segoe UI" w:hAnsi="Segoe UI" w:cs="Segoe UI" w:hint="default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26F5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57"/>
    <w:rPr>
      <w:rFonts w:ascii="Segoe UI" w:eastAsiaTheme="minorEastAsia" w:hAnsi="Segoe UI" w:cs="Segoe UI"/>
      <w:sz w:val="18"/>
      <w:szCs w:val="18"/>
    </w:rPr>
  </w:style>
  <w:style w:type="character" w:customStyle="1" w:styleId="cf11">
    <w:name w:val="cf11"/>
    <w:basedOn w:val="DefaultParagraphFont"/>
    <w:rsid w:val="00326F5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326F57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F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F5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2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3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footer" Target="footer3.xml"/><Relationship Id="rId26" Type="http://schemas.openxmlformats.org/officeDocument/2006/relationships/hyperlink" Target="https://hy.wikipedia.org/wiki/%D4%B1%D6%80%D5%B4%D5%A1%D5%BF" TargetMode="External"/><Relationship Id="rId39" Type="http://schemas.openxmlformats.org/officeDocument/2006/relationships/hyperlink" Target="https://www.aliqmedia.am/2021/07/30/23557/" TargetMode="External"/><Relationship Id="rId21" Type="http://schemas.openxmlformats.org/officeDocument/2006/relationships/diagramQuickStyle" Target="diagrams/quickStyle1.xml"/><Relationship Id="rId34" Type="http://schemas.openxmlformats.org/officeDocument/2006/relationships/hyperlink" Target="https://www.worldtree.eco/is-the-empress-paulownia-tree-invasive/" TargetMode="External"/><Relationship Id="rId42" Type="http://schemas.openxmlformats.org/officeDocument/2006/relationships/hyperlink" Target="http://www.giz.d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ur01.safelinks.protection.outlook.com/?url=https%3A%2F%2Fbiodivers-southcaucasus.org%2F&amp;data=05%7C01%7Ctatevik.yeghiazaryan%40giz.de%7C1a1962bd5a8844d0b16c08db9e3c8da1%7C5bbab28cdef3460488225e707da8dba8%7C0%7C0%7C638277755123996355%7CUnknown%7CTWFpbGZsb3d8eyJWIjoiMC4wLjAwMDAiLCJQIjoiV2luMzIiLCJBTiI6Ik1haWwiLCJXVCI6Mn0%3D%7C3000%7C%7C%7C&amp;sdata=1bZNvFmPtELQ%2BGKBt3PcQ35AEmD25kuHcCt9X6sESw8%3D&amp;reserved=0" TargetMode="External"/><Relationship Id="rId29" Type="http://schemas.openxmlformats.org/officeDocument/2006/relationships/hyperlink" Target="http://www.nature-ic.am/Content/announcements/10574/TNA%20Mitigation%20ARM%20Final%20Repo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7.png"/><Relationship Id="rId32" Type="http://schemas.openxmlformats.org/officeDocument/2006/relationships/hyperlink" Target="https://www.fs.usda.gov/database/feis/plants/tree/pautom/all.html" TargetMode="External"/><Relationship Id="rId37" Type="http://schemas.openxmlformats.org/officeDocument/2006/relationships/hyperlink" Target="https://www.linkedin.com/in/alen-amirkhanian-02221739/" TargetMode="External"/><Relationship Id="rId40" Type="http://schemas.openxmlformats.org/officeDocument/2006/relationships/hyperlink" Target="http://www.giz.d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28" Type="http://schemas.openxmlformats.org/officeDocument/2006/relationships/hyperlink" Target="https://api.mtad.am/storage/pages/files/2023/02/pdf/07_11-32-sc431-63e1fe717f9f0.pdf" TargetMode="External"/><Relationship Id="rId36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diagramData" Target="diagrams/data1.xml"/><Relationship Id="rId31" Type="http://schemas.openxmlformats.org/officeDocument/2006/relationships/hyperlink" Target="https://plantvillage.psu.edu/topics/sorghum/info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Relationship Id="rId22" Type="http://schemas.openxmlformats.org/officeDocument/2006/relationships/diagramColors" Target="diagrams/colors1.xml"/><Relationship Id="rId27" Type="http://schemas.openxmlformats.org/officeDocument/2006/relationships/hyperlink" Target="https://hy.wikipedia.org/wiki/%D5%81%D5%A5%D5%A9" TargetMode="External"/><Relationship Id="rId30" Type="http://schemas.openxmlformats.org/officeDocument/2006/relationships/hyperlink" Target="https://paulowniabg.info/?page_id=191" TargetMode="External"/><Relationship Id="rId35" Type="http://schemas.openxmlformats.org/officeDocument/2006/relationships/header" Target="header1.xml"/><Relationship Id="rId43" Type="http://schemas.openxmlformats.org/officeDocument/2006/relationships/hyperlink" Target="http://biodivers-southcaucasus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eur01.safelinks.protection.outlook.com/?url=https%3A%2F%2Fbiodivers-southcaucasus.org%2F&amp;data=05%7C01%7Ctatevik.yeghiazaryan%40giz.de%7C1a1962bd5a8844d0b16c08db9e3c8da1%7C5bbab28cdef3460488225e707da8dba8%7C0%7C0%7C638277755123996355%7CUnknown%7CTWFpbGZsb3d8eyJWIjoiMC4wLjAwMDAiLCJQIjoiV2luMzIiLCJBTiI6Ik1haWwiLCJXVCI6Mn0%3D%7C3000%7C%7C%7C&amp;sdata=1bZNvFmPtELQ%2BGKBt3PcQ35AEmD25kuHcCt9X6sESw8%3D&amp;reserved=0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wood-pellet-mill.com/Solution/sunflower-pellets.html" TargetMode="External"/><Relationship Id="rId38" Type="http://schemas.openxmlformats.org/officeDocument/2006/relationships/hyperlink" Target="https://www.linkedin.com/in/artur-ghavalyan-7233331b0/" TargetMode="External"/><Relationship Id="rId20" Type="http://schemas.openxmlformats.org/officeDocument/2006/relationships/diagramLayout" Target="diagrams/layout1.xml"/><Relationship Id="rId41" Type="http://schemas.openxmlformats.org/officeDocument/2006/relationships/hyperlink" Target="http://biodivers-southcaucasus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40BB74-D2EC-4263-B3BA-D65805E99E0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B3202377-2593-46F3-8E49-4C4010A93D02}">
      <dgm:prSet phldrT="[Text]"/>
      <dgm:spPr/>
      <dgm:t>
        <a:bodyPr/>
        <a:lstStyle/>
        <a:p>
          <a:r>
            <a:rPr lang="hy-AM">
              <a:solidFill>
                <a:sysClr val="windowText" lastClr="000000"/>
              </a:solidFill>
            </a:rPr>
            <a:t>Բուսական մնացորդների կառավարում</a:t>
          </a:r>
          <a:endParaRPr lang="de-DE">
            <a:solidFill>
              <a:sysClr val="windowText" lastClr="000000"/>
            </a:solidFill>
          </a:endParaRPr>
        </a:p>
      </dgm:t>
    </dgm:pt>
    <dgm:pt modelId="{F5B446B3-ADD2-485A-950B-2A234B5D1172}" type="parTrans" cxnId="{8B457B02-DA7D-49B1-B0D1-90AE32017C2E}">
      <dgm:prSet/>
      <dgm:spPr/>
      <dgm:t>
        <a:bodyPr/>
        <a:lstStyle/>
        <a:p>
          <a:endParaRPr lang="de-DE"/>
        </a:p>
      </dgm:t>
    </dgm:pt>
    <dgm:pt modelId="{EE8EFE77-DA35-4FE7-B644-D9B751D4F7F3}" type="sibTrans" cxnId="{8B457B02-DA7D-49B1-B0D1-90AE32017C2E}">
      <dgm:prSet/>
      <dgm:spPr/>
      <dgm:t>
        <a:bodyPr/>
        <a:lstStyle/>
        <a:p>
          <a:endParaRPr lang="de-DE"/>
        </a:p>
      </dgm:t>
    </dgm:pt>
    <dgm:pt modelId="{35AC29F1-CE93-4C13-88DD-6C1FCA89C3C8}">
      <dgm:prSet phldrT="[Text]"/>
      <dgm:spPr/>
      <dgm:t>
        <a:bodyPr/>
        <a:lstStyle/>
        <a:p>
          <a:r>
            <a:rPr lang="hy-AM"/>
            <a:t>Հողի անվտանգություն</a:t>
          </a:r>
          <a:endParaRPr lang="de-DE"/>
        </a:p>
      </dgm:t>
    </dgm:pt>
    <dgm:pt modelId="{66D16C30-588E-41AF-99E5-307A069E41DB}" type="parTrans" cxnId="{96D5FC01-3AC0-4B96-B9DA-77109AC368F5}">
      <dgm:prSet/>
      <dgm:spPr/>
      <dgm:t>
        <a:bodyPr/>
        <a:lstStyle/>
        <a:p>
          <a:endParaRPr lang="de-DE"/>
        </a:p>
      </dgm:t>
    </dgm:pt>
    <dgm:pt modelId="{5604D95E-C48D-4BD8-90EB-E7FB9E30DCEE}" type="sibTrans" cxnId="{96D5FC01-3AC0-4B96-B9DA-77109AC368F5}">
      <dgm:prSet/>
      <dgm:spPr/>
      <dgm:t>
        <a:bodyPr/>
        <a:lstStyle/>
        <a:p>
          <a:endParaRPr lang="de-DE"/>
        </a:p>
      </dgm:t>
    </dgm:pt>
    <dgm:pt modelId="{2E5E2F89-EFEA-43C0-BB45-12978F417140}">
      <dgm:prSet phldrT="[Text]"/>
      <dgm:spPr/>
      <dgm:t>
        <a:bodyPr/>
        <a:lstStyle/>
        <a:p>
          <a:r>
            <a:rPr lang="hy-AM"/>
            <a:t>Կենսամիջոցների ապահովվածություն</a:t>
          </a:r>
          <a:endParaRPr lang="de-DE"/>
        </a:p>
      </dgm:t>
    </dgm:pt>
    <dgm:pt modelId="{9E69E700-0303-4E4D-A036-901DAD32A99A}" type="parTrans" cxnId="{E6CF94A2-0803-4F26-A7A4-78419A53877E}">
      <dgm:prSet/>
      <dgm:spPr/>
      <dgm:t>
        <a:bodyPr/>
        <a:lstStyle/>
        <a:p>
          <a:endParaRPr lang="de-DE"/>
        </a:p>
      </dgm:t>
    </dgm:pt>
    <dgm:pt modelId="{B7A8E05B-35D3-4097-A7BD-1A35F474C647}" type="sibTrans" cxnId="{E6CF94A2-0803-4F26-A7A4-78419A53877E}">
      <dgm:prSet/>
      <dgm:spPr/>
      <dgm:t>
        <a:bodyPr/>
        <a:lstStyle/>
        <a:p>
          <a:endParaRPr lang="de-DE"/>
        </a:p>
      </dgm:t>
    </dgm:pt>
    <dgm:pt modelId="{3C33F049-1D21-4419-80DB-8E3CCC17095F}">
      <dgm:prSet phldrT="[Text]"/>
      <dgm:spPr/>
      <dgm:t>
        <a:bodyPr/>
        <a:lstStyle/>
        <a:p>
          <a:r>
            <a:rPr lang="hy-AM"/>
            <a:t>Կլիմայի դիմացկունություն</a:t>
          </a:r>
          <a:endParaRPr lang="de-DE"/>
        </a:p>
      </dgm:t>
    </dgm:pt>
    <dgm:pt modelId="{8A2AF060-D5F3-41E5-8058-AF9E55F8021E}" type="parTrans" cxnId="{829AC24D-8BD6-4EB0-A5C9-FE05F5D1AA40}">
      <dgm:prSet/>
      <dgm:spPr/>
      <dgm:t>
        <a:bodyPr/>
        <a:lstStyle/>
        <a:p>
          <a:endParaRPr lang="de-DE"/>
        </a:p>
      </dgm:t>
    </dgm:pt>
    <dgm:pt modelId="{D10055BB-93E1-43AF-BAED-9DE90DAEAE2B}" type="sibTrans" cxnId="{829AC24D-8BD6-4EB0-A5C9-FE05F5D1AA40}">
      <dgm:prSet/>
      <dgm:spPr/>
      <dgm:t>
        <a:bodyPr/>
        <a:lstStyle/>
        <a:p>
          <a:endParaRPr lang="de-DE"/>
        </a:p>
      </dgm:t>
    </dgm:pt>
    <dgm:pt modelId="{351D1C5B-5DED-4164-8FD6-6D99A709FF42}">
      <dgm:prSet/>
      <dgm:spPr/>
      <dgm:t>
        <a:bodyPr/>
        <a:lstStyle/>
        <a:p>
          <a:r>
            <a:rPr lang="hy-AM"/>
            <a:t>Հողի սնուցման հավասարակշռություն</a:t>
          </a:r>
          <a:endParaRPr lang="de-DE"/>
        </a:p>
      </dgm:t>
    </dgm:pt>
    <dgm:pt modelId="{105574F2-56E8-4F84-B0DE-AE860ACCA673}" type="parTrans" cxnId="{836FFB0A-07DA-4A73-8453-77FBBB305648}">
      <dgm:prSet/>
      <dgm:spPr/>
      <dgm:t>
        <a:bodyPr/>
        <a:lstStyle/>
        <a:p>
          <a:endParaRPr lang="de-DE"/>
        </a:p>
      </dgm:t>
    </dgm:pt>
    <dgm:pt modelId="{DC37F30E-09BF-47DE-89A3-06C7D82F4B81}" type="sibTrans" cxnId="{836FFB0A-07DA-4A73-8453-77FBBB305648}">
      <dgm:prSet/>
      <dgm:spPr/>
      <dgm:t>
        <a:bodyPr/>
        <a:lstStyle/>
        <a:p>
          <a:endParaRPr lang="de-DE"/>
        </a:p>
      </dgm:t>
    </dgm:pt>
    <dgm:pt modelId="{02C5F2DD-DDC3-4D02-9CC1-F3BA4B65C80F}">
      <dgm:prSet/>
      <dgm:spPr/>
      <dgm:t>
        <a:bodyPr/>
        <a:lstStyle/>
        <a:p>
          <a:r>
            <a:rPr lang="hy-AM"/>
            <a:t>Հողային կենսաբազմազանություն</a:t>
          </a:r>
          <a:endParaRPr lang="de-DE"/>
        </a:p>
      </dgm:t>
    </dgm:pt>
    <dgm:pt modelId="{8CE7A70D-FE7E-4F15-B249-592F6CC77453}" type="parTrans" cxnId="{53C9F26F-1286-4CBC-A924-9B293F7008C2}">
      <dgm:prSet/>
      <dgm:spPr/>
      <dgm:t>
        <a:bodyPr/>
        <a:lstStyle/>
        <a:p>
          <a:endParaRPr lang="de-DE"/>
        </a:p>
      </dgm:t>
    </dgm:pt>
    <dgm:pt modelId="{C6955382-1A21-438B-A11B-9FE429E1555D}" type="sibTrans" cxnId="{53C9F26F-1286-4CBC-A924-9B293F7008C2}">
      <dgm:prSet/>
      <dgm:spPr/>
      <dgm:t>
        <a:bodyPr/>
        <a:lstStyle/>
        <a:p>
          <a:endParaRPr lang="de-DE"/>
        </a:p>
      </dgm:t>
    </dgm:pt>
    <dgm:pt modelId="{F8E5C0B3-FF4E-477B-B4FF-DC16CE0B7430}">
      <dgm:prSet/>
      <dgm:spPr/>
      <dgm:t>
        <a:bodyPr/>
        <a:lstStyle/>
        <a:p>
          <a:r>
            <a:rPr lang="hy-AM"/>
            <a:t>Հողի առողջություն</a:t>
          </a:r>
          <a:endParaRPr lang="de-DE"/>
        </a:p>
      </dgm:t>
    </dgm:pt>
    <dgm:pt modelId="{6D140B22-96FC-480D-AB0E-A7E011BFAE22}" type="parTrans" cxnId="{A148B455-92F8-499C-84FB-A74E1366DEF0}">
      <dgm:prSet/>
      <dgm:spPr/>
      <dgm:t>
        <a:bodyPr/>
        <a:lstStyle/>
        <a:p>
          <a:endParaRPr lang="de-DE"/>
        </a:p>
      </dgm:t>
    </dgm:pt>
    <dgm:pt modelId="{39DCDA20-6906-4929-A462-37C515DC3E5F}" type="sibTrans" cxnId="{A148B455-92F8-499C-84FB-A74E1366DEF0}">
      <dgm:prSet/>
      <dgm:spPr/>
      <dgm:t>
        <a:bodyPr/>
        <a:lstStyle/>
        <a:p>
          <a:endParaRPr lang="de-DE"/>
        </a:p>
      </dgm:t>
    </dgm:pt>
    <dgm:pt modelId="{F9AFE854-F2E1-45A4-A0D3-D74977738DDA}">
      <dgm:prSet/>
      <dgm:spPr/>
      <dgm:t>
        <a:bodyPr/>
        <a:lstStyle/>
        <a:p>
          <a:r>
            <a:rPr lang="hy-AM"/>
            <a:t>Մարդ</a:t>
          </a:r>
          <a:r>
            <a:rPr lang="en-US"/>
            <a:t>ու</a:t>
          </a:r>
          <a:r>
            <a:rPr lang="hy-AM"/>
            <a:t> առողջություն</a:t>
          </a:r>
          <a:endParaRPr lang="de-DE"/>
        </a:p>
      </dgm:t>
    </dgm:pt>
    <dgm:pt modelId="{FED80537-6A7C-44E1-B4C7-071BD5C7D390}" type="parTrans" cxnId="{CB09006C-35C8-4084-BD3B-E215BABE847E}">
      <dgm:prSet/>
      <dgm:spPr/>
      <dgm:t>
        <a:bodyPr/>
        <a:lstStyle/>
        <a:p>
          <a:endParaRPr lang="de-DE"/>
        </a:p>
      </dgm:t>
    </dgm:pt>
    <dgm:pt modelId="{F861095A-9359-4A5F-B00B-826C6B8E7EE0}" type="sibTrans" cxnId="{CB09006C-35C8-4084-BD3B-E215BABE847E}">
      <dgm:prSet/>
      <dgm:spPr/>
      <dgm:t>
        <a:bodyPr/>
        <a:lstStyle/>
        <a:p>
          <a:endParaRPr lang="de-DE"/>
        </a:p>
      </dgm:t>
    </dgm:pt>
    <dgm:pt modelId="{0D7367A3-E3B6-46B7-A860-5EA4DCCEBDD6}">
      <dgm:prSet/>
      <dgm:spPr/>
      <dgm:t>
        <a:bodyPr/>
        <a:lstStyle/>
        <a:p>
          <a:r>
            <a:rPr lang="hy-AM"/>
            <a:t>Կենսամիջոց</a:t>
          </a:r>
          <a:endParaRPr lang="de-DE"/>
        </a:p>
      </dgm:t>
    </dgm:pt>
    <dgm:pt modelId="{0E70FC09-433B-4E38-AB22-3C5A75852BC2}" type="parTrans" cxnId="{E6F64363-3C6A-4B56-BA6E-ACE613791DDF}">
      <dgm:prSet/>
      <dgm:spPr/>
      <dgm:t>
        <a:bodyPr/>
        <a:lstStyle/>
        <a:p>
          <a:endParaRPr lang="de-DE"/>
        </a:p>
      </dgm:t>
    </dgm:pt>
    <dgm:pt modelId="{092DE096-DEBB-48AE-8336-6ECF0FA20E40}" type="sibTrans" cxnId="{E6F64363-3C6A-4B56-BA6E-ACE613791DDF}">
      <dgm:prSet/>
      <dgm:spPr/>
      <dgm:t>
        <a:bodyPr/>
        <a:lstStyle/>
        <a:p>
          <a:endParaRPr lang="de-DE"/>
        </a:p>
      </dgm:t>
    </dgm:pt>
    <dgm:pt modelId="{6B73A6DC-3938-401D-BBAB-B8959F342C50}">
      <dgm:prSet/>
      <dgm:spPr/>
      <dgm:t>
        <a:bodyPr/>
        <a:lstStyle/>
        <a:p>
          <a:r>
            <a:rPr lang="hy-AM"/>
            <a:t>Թափոնային տնտեսություն</a:t>
          </a:r>
          <a:endParaRPr lang="de-DE"/>
        </a:p>
      </dgm:t>
    </dgm:pt>
    <dgm:pt modelId="{F49F6FDB-C260-492C-BB5C-A78D3CA13E93}" type="parTrans" cxnId="{2628D81C-B82D-4CEA-951C-12807C1F5640}">
      <dgm:prSet/>
      <dgm:spPr/>
      <dgm:t>
        <a:bodyPr/>
        <a:lstStyle/>
        <a:p>
          <a:endParaRPr lang="de-DE"/>
        </a:p>
      </dgm:t>
    </dgm:pt>
    <dgm:pt modelId="{9884B0C9-868B-475C-A45E-5C3724C911BA}" type="sibTrans" cxnId="{2628D81C-B82D-4CEA-951C-12807C1F5640}">
      <dgm:prSet/>
      <dgm:spPr/>
      <dgm:t>
        <a:bodyPr/>
        <a:lstStyle/>
        <a:p>
          <a:endParaRPr lang="de-DE"/>
        </a:p>
      </dgm:t>
    </dgm:pt>
    <dgm:pt modelId="{B4424228-F314-49FC-AEA5-85ACF159EB97}">
      <dgm:prSet/>
      <dgm:spPr/>
      <dgm:t>
        <a:bodyPr/>
        <a:lstStyle/>
        <a:p>
          <a:r>
            <a:rPr lang="hy-AM"/>
            <a:t>Կենսաէներգիա</a:t>
          </a:r>
          <a:endParaRPr lang="de-DE"/>
        </a:p>
      </dgm:t>
    </dgm:pt>
    <dgm:pt modelId="{046ED214-BD5B-4D0F-8616-3E7BDF04B292}" type="parTrans" cxnId="{89D26CEF-DD13-4E4C-937D-A3DC394A775A}">
      <dgm:prSet/>
      <dgm:spPr/>
      <dgm:t>
        <a:bodyPr/>
        <a:lstStyle/>
        <a:p>
          <a:endParaRPr lang="de-DE"/>
        </a:p>
      </dgm:t>
    </dgm:pt>
    <dgm:pt modelId="{516FD707-15CF-4B1E-BF50-8C74856BF9BE}" type="sibTrans" cxnId="{89D26CEF-DD13-4E4C-937D-A3DC394A775A}">
      <dgm:prSet/>
      <dgm:spPr/>
      <dgm:t>
        <a:bodyPr/>
        <a:lstStyle/>
        <a:p>
          <a:endParaRPr lang="de-DE"/>
        </a:p>
      </dgm:t>
    </dgm:pt>
    <dgm:pt modelId="{77951BEA-8936-4033-99C6-F8E6CAB7AADE}" type="pres">
      <dgm:prSet presAssocID="{6740BB74-D2EC-4263-B3BA-D65805E99E0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A70D248-F84B-4004-9836-F03BFEBF3128}" type="pres">
      <dgm:prSet presAssocID="{B3202377-2593-46F3-8E49-4C4010A93D02}" presName="root1" presStyleCnt="0"/>
      <dgm:spPr/>
    </dgm:pt>
    <dgm:pt modelId="{275491D4-180F-43F5-9883-6AC8DE4A9779}" type="pres">
      <dgm:prSet presAssocID="{B3202377-2593-46F3-8E49-4C4010A93D02}" presName="LevelOneTextNode" presStyleLbl="node0" presStyleIdx="0" presStyleCnt="1" custAng="5400000" custScaleX="373575" custScaleY="68019" custLinFactX="-100000" custLinFactNeighborX="-154937" custLinFactNeighborY="3607">
        <dgm:presLayoutVars>
          <dgm:chPref val="3"/>
        </dgm:presLayoutVars>
      </dgm:prSet>
      <dgm:spPr/>
    </dgm:pt>
    <dgm:pt modelId="{E44C4096-F809-475B-B253-61D06B50CC90}" type="pres">
      <dgm:prSet presAssocID="{B3202377-2593-46F3-8E49-4C4010A93D02}" presName="level2hierChild" presStyleCnt="0"/>
      <dgm:spPr/>
    </dgm:pt>
    <dgm:pt modelId="{B5B731EB-C9D1-4DED-9BCB-5045257BC234}" type="pres">
      <dgm:prSet presAssocID="{66D16C30-588E-41AF-99E5-307A069E41DB}" presName="conn2-1" presStyleLbl="parChTrans1D2" presStyleIdx="0" presStyleCnt="3"/>
      <dgm:spPr/>
    </dgm:pt>
    <dgm:pt modelId="{A3853965-B21B-436B-A926-6857306808CC}" type="pres">
      <dgm:prSet presAssocID="{66D16C30-588E-41AF-99E5-307A069E41DB}" presName="connTx" presStyleLbl="parChTrans1D2" presStyleIdx="0" presStyleCnt="3"/>
      <dgm:spPr/>
    </dgm:pt>
    <dgm:pt modelId="{E3965A93-29E2-46C8-8E6B-9D3610DC29F3}" type="pres">
      <dgm:prSet presAssocID="{35AC29F1-CE93-4C13-88DD-6C1FCA89C3C8}" presName="root2" presStyleCnt="0"/>
      <dgm:spPr/>
    </dgm:pt>
    <dgm:pt modelId="{7C6F3400-301C-4990-82F4-D4B21D8C9EFD}" type="pres">
      <dgm:prSet presAssocID="{35AC29F1-CE93-4C13-88DD-6C1FCA89C3C8}" presName="LevelTwoTextNode" presStyleLbl="node2" presStyleIdx="0" presStyleCnt="3">
        <dgm:presLayoutVars>
          <dgm:chPref val="3"/>
        </dgm:presLayoutVars>
      </dgm:prSet>
      <dgm:spPr/>
    </dgm:pt>
    <dgm:pt modelId="{5DFCBD51-27D3-431D-AD5F-9F02472D0C4E}" type="pres">
      <dgm:prSet presAssocID="{35AC29F1-CE93-4C13-88DD-6C1FCA89C3C8}" presName="level3hierChild" presStyleCnt="0"/>
      <dgm:spPr/>
    </dgm:pt>
    <dgm:pt modelId="{9B2E6CE5-AD6D-4A12-B89E-DE83EFCBFB59}" type="pres">
      <dgm:prSet presAssocID="{9E69E700-0303-4E4D-A036-901DAD32A99A}" presName="conn2-1" presStyleLbl="parChTrans1D2" presStyleIdx="1" presStyleCnt="3"/>
      <dgm:spPr/>
    </dgm:pt>
    <dgm:pt modelId="{95A879E6-013A-4B64-9B20-BB6CB8C00788}" type="pres">
      <dgm:prSet presAssocID="{9E69E700-0303-4E4D-A036-901DAD32A99A}" presName="connTx" presStyleLbl="parChTrans1D2" presStyleIdx="1" presStyleCnt="3"/>
      <dgm:spPr/>
    </dgm:pt>
    <dgm:pt modelId="{B8EE7AE0-4AB2-4D74-A90E-0947C69470EB}" type="pres">
      <dgm:prSet presAssocID="{2E5E2F89-EFEA-43C0-BB45-12978F417140}" presName="root2" presStyleCnt="0"/>
      <dgm:spPr/>
    </dgm:pt>
    <dgm:pt modelId="{BDD87A62-111B-4252-9C8C-99ECCB6DCD14}" type="pres">
      <dgm:prSet presAssocID="{2E5E2F89-EFEA-43C0-BB45-12978F417140}" presName="LevelTwoTextNode" presStyleLbl="node2" presStyleIdx="1" presStyleCnt="3">
        <dgm:presLayoutVars>
          <dgm:chPref val="3"/>
        </dgm:presLayoutVars>
      </dgm:prSet>
      <dgm:spPr/>
    </dgm:pt>
    <dgm:pt modelId="{1251AEEF-8502-4194-A1C7-75572C46E78B}" type="pres">
      <dgm:prSet presAssocID="{2E5E2F89-EFEA-43C0-BB45-12978F417140}" presName="level3hierChild" presStyleCnt="0"/>
      <dgm:spPr/>
    </dgm:pt>
    <dgm:pt modelId="{15D97034-1455-4410-8CF5-AFCD1085F019}" type="pres">
      <dgm:prSet presAssocID="{105574F2-56E8-4F84-B0DE-AE860ACCA673}" presName="conn2-1" presStyleLbl="parChTrans1D3" presStyleIdx="0" presStyleCnt="7"/>
      <dgm:spPr/>
    </dgm:pt>
    <dgm:pt modelId="{F792790F-32F4-4738-B6EE-0DD8ED6BEAC5}" type="pres">
      <dgm:prSet presAssocID="{105574F2-56E8-4F84-B0DE-AE860ACCA673}" presName="connTx" presStyleLbl="parChTrans1D3" presStyleIdx="0" presStyleCnt="7"/>
      <dgm:spPr/>
    </dgm:pt>
    <dgm:pt modelId="{91E3BE68-5FA2-40F5-9959-891AF931A4D9}" type="pres">
      <dgm:prSet presAssocID="{351D1C5B-5DED-4164-8FD6-6D99A709FF42}" presName="root2" presStyleCnt="0"/>
      <dgm:spPr/>
    </dgm:pt>
    <dgm:pt modelId="{E2BA8E92-BF00-4217-8491-159A7F4AC5ED}" type="pres">
      <dgm:prSet presAssocID="{351D1C5B-5DED-4164-8FD6-6D99A709FF42}" presName="LevelTwoTextNode" presStyleLbl="node3" presStyleIdx="0" presStyleCnt="7">
        <dgm:presLayoutVars>
          <dgm:chPref val="3"/>
        </dgm:presLayoutVars>
      </dgm:prSet>
      <dgm:spPr/>
    </dgm:pt>
    <dgm:pt modelId="{4060E17B-009D-49FC-A7F7-D170E3286DB0}" type="pres">
      <dgm:prSet presAssocID="{351D1C5B-5DED-4164-8FD6-6D99A709FF42}" presName="level3hierChild" presStyleCnt="0"/>
      <dgm:spPr/>
    </dgm:pt>
    <dgm:pt modelId="{59F090E3-4891-4D72-8899-58370E00CE96}" type="pres">
      <dgm:prSet presAssocID="{6D140B22-96FC-480D-AB0E-A7E011BFAE22}" presName="conn2-1" presStyleLbl="parChTrans1D3" presStyleIdx="1" presStyleCnt="7"/>
      <dgm:spPr/>
    </dgm:pt>
    <dgm:pt modelId="{A2F43F77-66C4-45EC-9D84-3415A960F918}" type="pres">
      <dgm:prSet presAssocID="{6D140B22-96FC-480D-AB0E-A7E011BFAE22}" presName="connTx" presStyleLbl="parChTrans1D3" presStyleIdx="1" presStyleCnt="7"/>
      <dgm:spPr/>
    </dgm:pt>
    <dgm:pt modelId="{0F9A10B5-70ED-4296-AFE4-327DA5D59F55}" type="pres">
      <dgm:prSet presAssocID="{F8E5C0B3-FF4E-477B-B4FF-DC16CE0B7430}" presName="root2" presStyleCnt="0"/>
      <dgm:spPr/>
    </dgm:pt>
    <dgm:pt modelId="{79EFC794-8228-47C5-AF8A-FE62D4C156E2}" type="pres">
      <dgm:prSet presAssocID="{F8E5C0B3-FF4E-477B-B4FF-DC16CE0B7430}" presName="LevelTwoTextNode" presStyleLbl="node3" presStyleIdx="1" presStyleCnt="7">
        <dgm:presLayoutVars>
          <dgm:chPref val="3"/>
        </dgm:presLayoutVars>
      </dgm:prSet>
      <dgm:spPr/>
    </dgm:pt>
    <dgm:pt modelId="{FC0E7F9F-4F2D-461D-871B-CA75212F3F41}" type="pres">
      <dgm:prSet presAssocID="{F8E5C0B3-FF4E-477B-B4FF-DC16CE0B7430}" presName="level3hierChild" presStyleCnt="0"/>
      <dgm:spPr/>
    </dgm:pt>
    <dgm:pt modelId="{53C0C278-245B-4316-8D06-050B3352FBAA}" type="pres">
      <dgm:prSet presAssocID="{8CE7A70D-FE7E-4F15-B249-592F6CC77453}" presName="conn2-1" presStyleLbl="parChTrans1D3" presStyleIdx="2" presStyleCnt="7"/>
      <dgm:spPr/>
    </dgm:pt>
    <dgm:pt modelId="{7DE29EFF-C151-4A07-BC56-EECB5D54BA31}" type="pres">
      <dgm:prSet presAssocID="{8CE7A70D-FE7E-4F15-B249-592F6CC77453}" presName="connTx" presStyleLbl="parChTrans1D3" presStyleIdx="2" presStyleCnt="7"/>
      <dgm:spPr/>
    </dgm:pt>
    <dgm:pt modelId="{0591DDFB-AA01-492A-8B44-1B294410FD2B}" type="pres">
      <dgm:prSet presAssocID="{02C5F2DD-DDC3-4D02-9CC1-F3BA4B65C80F}" presName="root2" presStyleCnt="0"/>
      <dgm:spPr/>
    </dgm:pt>
    <dgm:pt modelId="{823D4963-8C10-46B1-A3A2-2CC84E04F0D7}" type="pres">
      <dgm:prSet presAssocID="{02C5F2DD-DDC3-4D02-9CC1-F3BA4B65C80F}" presName="LevelTwoTextNode" presStyleLbl="node3" presStyleIdx="2" presStyleCnt="7">
        <dgm:presLayoutVars>
          <dgm:chPref val="3"/>
        </dgm:presLayoutVars>
      </dgm:prSet>
      <dgm:spPr/>
    </dgm:pt>
    <dgm:pt modelId="{67069B5A-765E-44BD-8B5C-C3F5B9FDED3B}" type="pres">
      <dgm:prSet presAssocID="{02C5F2DD-DDC3-4D02-9CC1-F3BA4B65C80F}" presName="level3hierChild" presStyleCnt="0"/>
      <dgm:spPr/>
    </dgm:pt>
    <dgm:pt modelId="{77AEE07E-EAF4-448E-9375-FE4C02F63B08}" type="pres">
      <dgm:prSet presAssocID="{FED80537-6A7C-44E1-B4C7-071BD5C7D390}" presName="conn2-1" presStyleLbl="parChTrans1D3" presStyleIdx="3" presStyleCnt="7"/>
      <dgm:spPr/>
    </dgm:pt>
    <dgm:pt modelId="{697C0C65-F70D-407F-ACCD-39202511B653}" type="pres">
      <dgm:prSet presAssocID="{FED80537-6A7C-44E1-B4C7-071BD5C7D390}" presName="connTx" presStyleLbl="parChTrans1D3" presStyleIdx="3" presStyleCnt="7"/>
      <dgm:spPr/>
    </dgm:pt>
    <dgm:pt modelId="{14DB11D5-F215-44C0-9CD7-2E89DCE14567}" type="pres">
      <dgm:prSet presAssocID="{F9AFE854-F2E1-45A4-A0D3-D74977738DDA}" presName="root2" presStyleCnt="0"/>
      <dgm:spPr/>
    </dgm:pt>
    <dgm:pt modelId="{9E1B8EF9-FF81-484D-BE19-1EEAAC0E28CC}" type="pres">
      <dgm:prSet presAssocID="{F9AFE854-F2E1-45A4-A0D3-D74977738DDA}" presName="LevelTwoTextNode" presStyleLbl="node3" presStyleIdx="3" presStyleCnt="7">
        <dgm:presLayoutVars>
          <dgm:chPref val="3"/>
        </dgm:presLayoutVars>
      </dgm:prSet>
      <dgm:spPr/>
    </dgm:pt>
    <dgm:pt modelId="{8DDB344C-92CF-4410-A7E3-C9E5C85C91E8}" type="pres">
      <dgm:prSet presAssocID="{F9AFE854-F2E1-45A4-A0D3-D74977738DDA}" presName="level3hierChild" presStyleCnt="0"/>
      <dgm:spPr/>
    </dgm:pt>
    <dgm:pt modelId="{2904788B-CC03-4680-96AC-9623F72DD9F6}" type="pres">
      <dgm:prSet presAssocID="{0E70FC09-433B-4E38-AB22-3C5A75852BC2}" presName="conn2-1" presStyleLbl="parChTrans1D3" presStyleIdx="4" presStyleCnt="7"/>
      <dgm:spPr/>
    </dgm:pt>
    <dgm:pt modelId="{EBD2EE60-D4AB-4924-BCE2-F321F9BDAFF0}" type="pres">
      <dgm:prSet presAssocID="{0E70FC09-433B-4E38-AB22-3C5A75852BC2}" presName="connTx" presStyleLbl="parChTrans1D3" presStyleIdx="4" presStyleCnt="7"/>
      <dgm:spPr/>
    </dgm:pt>
    <dgm:pt modelId="{83A87399-291D-43C3-9F43-41985CAF071E}" type="pres">
      <dgm:prSet presAssocID="{0D7367A3-E3B6-46B7-A860-5EA4DCCEBDD6}" presName="root2" presStyleCnt="0"/>
      <dgm:spPr/>
    </dgm:pt>
    <dgm:pt modelId="{1ADEF088-532A-4EF1-A53B-045AD8CEE06C}" type="pres">
      <dgm:prSet presAssocID="{0D7367A3-E3B6-46B7-A860-5EA4DCCEBDD6}" presName="LevelTwoTextNode" presStyleLbl="node3" presStyleIdx="4" presStyleCnt="7">
        <dgm:presLayoutVars>
          <dgm:chPref val="3"/>
        </dgm:presLayoutVars>
      </dgm:prSet>
      <dgm:spPr/>
    </dgm:pt>
    <dgm:pt modelId="{EF940122-B80C-4135-91B1-A2ECFAFAC48A}" type="pres">
      <dgm:prSet presAssocID="{0D7367A3-E3B6-46B7-A860-5EA4DCCEBDD6}" presName="level3hierChild" presStyleCnt="0"/>
      <dgm:spPr/>
    </dgm:pt>
    <dgm:pt modelId="{C66463EB-75B0-4C3D-A339-1ED81DFD8BFE}" type="pres">
      <dgm:prSet presAssocID="{F49F6FDB-C260-492C-BB5C-A78D3CA13E93}" presName="conn2-1" presStyleLbl="parChTrans1D3" presStyleIdx="5" presStyleCnt="7"/>
      <dgm:spPr/>
    </dgm:pt>
    <dgm:pt modelId="{AFAEB6B9-A67D-4AF1-863B-6DC5EF03A7A2}" type="pres">
      <dgm:prSet presAssocID="{F49F6FDB-C260-492C-BB5C-A78D3CA13E93}" presName="connTx" presStyleLbl="parChTrans1D3" presStyleIdx="5" presStyleCnt="7"/>
      <dgm:spPr/>
    </dgm:pt>
    <dgm:pt modelId="{F12F20BC-DFB1-4412-9CC7-15F800290FE6}" type="pres">
      <dgm:prSet presAssocID="{6B73A6DC-3938-401D-BBAB-B8959F342C50}" presName="root2" presStyleCnt="0"/>
      <dgm:spPr/>
    </dgm:pt>
    <dgm:pt modelId="{9D5F283F-A4D3-44A2-AB6C-47B6B6C7C25E}" type="pres">
      <dgm:prSet presAssocID="{6B73A6DC-3938-401D-BBAB-B8959F342C50}" presName="LevelTwoTextNode" presStyleLbl="node3" presStyleIdx="5" presStyleCnt="7">
        <dgm:presLayoutVars>
          <dgm:chPref val="3"/>
        </dgm:presLayoutVars>
      </dgm:prSet>
      <dgm:spPr/>
    </dgm:pt>
    <dgm:pt modelId="{11323087-C36A-42D0-B734-AC2CA273F377}" type="pres">
      <dgm:prSet presAssocID="{6B73A6DC-3938-401D-BBAB-B8959F342C50}" presName="level3hierChild" presStyleCnt="0"/>
      <dgm:spPr/>
    </dgm:pt>
    <dgm:pt modelId="{B1AE2375-E0CD-4EAC-8A37-9086AF82292B}" type="pres">
      <dgm:prSet presAssocID="{046ED214-BD5B-4D0F-8616-3E7BDF04B292}" presName="conn2-1" presStyleLbl="parChTrans1D3" presStyleIdx="6" presStyleCnt="7"/>
      <dgm:spPr/>
    </dgm:pt>
    <dgm:pt modelId="{69653305-3B31-47CE-9326-9D2ABB1A6091}" type="pres">
      <dgm:prSet presAssocID="{046ED214-BD5B-4D0F-8616-3E7BDF04B292}" presName="connTx" presStyleLbl="parChTrans1D3" presStyleIdx="6" presStyleCnt="7"/>
      <dgm:spPr/>
    </dgm:pt>
    <dgm:pt modelId="{0B657551-C00C-4C9D-A7EB-FC0DD75925A5}" type="pres">
      <dgm:prSet presAssocID="{B4424228-F314-49FC-AEA5-85ACF159EB97}" presName="root2" presStyleCnt="0"/>
      <dgm:spPr/>
    </dgm:pt>
    <dgm:pt modelId="{EB50DECF-A384-4B68-9816-7F018FBEFB9C}" type="pres">
      <dgm:prSet presAssocID="{B4424228-F314-49FC-AEA5-85ACF159EB97}" presName="LevelTwoTextNode" presStyleLbl="node3" presStyleIdx="6" presStyleCnt="7">
        <dgm:presLayoutVars>
          <dgm:chPref val="3"/>
        </dgm:presLayoutVars>
      </dgm:prSet>
      <dgm:spPr/>
    </dgm:pt>
    <dgm:pt modelId="{18152CCC-8030-4885-9293-288A686B1262}" type="pres">
      <dgm:prSet presAssocID="{B4424228-F314-49FC-AEA5-85ACF159EB97}" presName="level3hierChild" presStyleCnt="0"/>
      <dgm:spPr/>
    </dgm:pt>
    <dgm:pt modelId="{52F8B363-8632-4F22-80D8-00773F1C04A6}" type="pres">
      <dgm:prSet presAssocID="{8A2AF060-D5F3-41E5-8058-AF9E55F8021E}" presName="conn2-1" presStyleLbl="parChTrans1D2" presStyleIdx="2" presStyleCnt="3"/>
      <dgm:spPr/>
    </dgm:pt>
    <dgm:pt modelId="{8F0CEB36-AEAD-48B4-B444-AF4BAAC2C33B}" type="pres">
      <dgm:prSet presAssocID="{8A2AF060-D5F3-41E5-8058-AF9E55F8021E}" presName="connTx" presStyleLbl="parChTrans1D2" presStyleIdx="2" presStyleCnt="3"/>
      <dgm:spPr/>
    </dgm:pt>
    <dgm:pt modelId="{553D4F2B-3CE9-4644-9692-2BE0273FDA52}" type="pres">
      <dgm:prSet presAssocID="{3C33F049-1D21-4419-80DB-8E3CCC17095F}" presName="root2" presStyleCnt="0"/>
      <dgm:spPr/>
    </dgm:pt>
    <dgm:pt modelId="{58BCDE0C-AC5D-4E03-B94A-94E7B2E99824}" type="pres">
      <dgm:prSet presAssocID="{3C33F049-1D21-4419-80DB-8E3CCC17095F}" presName="LevelTwoTextNode" presStyleLbl="node2" presStyleIdx="2" presStyleCnt="3">
        <dgm:presLayoutVars>
          <dgm:chPref val="3"/>
        </dgm:presLayoutVars>
      </dgm:prSet>
      <dgm:spPr/>
    </dgm:pt>
    <dgm:pt modelId="{2FC9BCBF-2175-4E77-A7BD-269005EDB330}" type="pres">
      <dgm:prSet presAssocID="{3C33F049-1D21-4419-80DB-8E3CCC17095F}" presName="level3hierChild" presStyleCnt="0"/>
      <dgm:spPr/>
    </dgm:pt>
  </dgm:ptLst>
  <dgm:cxnLst>
    <dgm:cxn modelId="{7E3E3301-AD33-4222-8F0D-9B8B86B34F68}" type="presOf" srcId="{0E70FC09-433B-4E38-AB22-3C5A75852BC2}" destId="{EBD2EE60-D4AB-4924-BCE2-F321F9BDAFF0}" srcOrd="1" destOrd="0" presId="urn:microsoft.com/office/officeart/2008/layout/HorizontalMultiLevelHierarchy"/>
    <dgm:cxn modelId="{6CD3B601-E311-4CA0-BFB2-1C6222DB44F2}" type="presOf" srcId="{F8E5C0B3-FF4E-477B-B4FF-DC16CE0B7430}" destId="{79EFC794-8228-47C5-AF8A-FE62D4C156E2}" srcOrd="0" destOrd="0" presId="urn:microsoft.com/office/officeart/2008/layout/HorizontalMultiLevelHierarchy"/>
    <dgm:cxn modelId="{96D5FC01-3AC0-4B96-B9DA-77109AC368F5}" srcId="{B3202377-2593-46F3-8E49-4C4010A93D02}" destId="{35AC29F1-CE93-4C13-88DD-6C1FCA89C3C8}" srcOrd="0" destOrd="0" parTransId="{66D16C30-588E-41AF-99E5-307A069E41DB}" sibTransId="{5604D95E-C48D-4BD8-90EB-E7FB9E30DCEE}"/>
    <dgm:cxn modelId="{8B457B02-DA7D-49B1-B0D1-90AE32017C2E}" srcId="{6740BB74-D2EC-4263-B3BA-D65805E99E05}" destId="{B3202377-2593-46F3-8E49-4C4010A93D02}" srcOrd="0" destOrd="0" parTransId="{F5B446B3-ADD2-485A-950B-2A234B5D1172}" sibTransId="{EE8EFE77-DA35-4FE7-B644-D9B751D4F7F3}"/>
    <dgm:cxn modelId="{04D9B70A-1410-4145-B7AD-4302F401F1D1}" type="presOf" srcId="{66D16C30-588E-41AF-99E5-307A069E41DB}" destId="{A3853965-B21B-436B-A926-6857306808CC}" srcOrd="1" destOrd="0" presId="urn:microsoft.com/office/officeart/2008/layout/HorizontalMultiLevelHierarchy"/>
    <dgm:cxn modelId="{836FFB0A-07DA-4A73-8453-77FBBB305648}" srcId="{2E5E2F89-EFEA-43C0-BB45-12978F417140}" destId="{351D1C5B-5DED-4164-8FD6-6D99A709FF42}" srcOrd="0" destOrd="0" parTransId="{105574F2-56E8-4F84-B0DE-AE860ACCA673}" sibTransId="{DC37F30E-09BF-47DE-89A3-06C7D82F4B81}"/>
    <dgm:cxn modelId="{0EFE9D13-61EF-4C82-9075-916A7EB86C9A}" type="presOf" srcId="{8CE7A70D-FE7E-4F15-B249-592F6CC77453}" destId="{53C0C278-245B-4316-8D06-050B3352FBAA}" srcOrd="0" destOrd="0" presId="urn:microsoft.com/office/officeart/2008/layout/HorizontalMultiLevelHierarchy"/>
    <dgm:cxn modelId="{2628D81C-B82D-4CEA-951C-12807C1F5640}" srcId="{2E5E2F89-EFEA-43C0-BB45-12978F417140}" destId="{6B73A6DC-3938-401D-BBAB-B8959F342C50}" srcOrd="5" destOrd="0" parTransId="{F49F6FDB-C260-492C-BB5C-A78D3CA13E93}" sibTransId="{9884B0C9-868B-475C-A45E-5C3724C911BA}"/>
    <dgm:cxn modelId="{02ED0C2D-13BE-42AF-BC82-722AFDFE117A}" type="presOf" srcId="{8CE7A70D-FE7E-4F15-B249-592F6CC77453}" destId="{7DE29EFF-C151-4A07-BC56-EECB5D54BA31}" srcOrd="1" destOrd="0" presId="urn:microsoft.com/office/officeart/2008/layout/HorizontalMultiLevelHierarchy"/>
    <dgm:cxn modelId="{AF49163C-FD7E-4C5D-A95C-AC01F791DC61}" type="presOf" srcId="{B4424228-F314-49FC-AEA5-85ACF159EB97}" destId="{EB50DECF-A384-4B68-9816-7F018FBEFB9C}" srcOrd="0" destOrd="0" presId="urn:microsoft.com/office/officeart/2008/layout/HorizontalMultiLevelHierarchy"/>
    <dgm:cxn modelId="{7EBC115C-9DFE-42EC-B576-737D2C2983CB}" type="presOf" srcId="{105574F2-56E8-4F84-B0DE-AE860ACCA673}" destId="{15D97034-1455-4410-8CF5-AFCD1085F019}" srcOrd="0" destOrd="0" presId="urn:microsoft.com/office/officeart/2008/layout/HorizontalMultiLevelHierarchy"/>
    <dgm:cxn modelId="{C0821561-C4B9-46E8-BB6C-D844FA1A6B3E}" type="presOf" srcId="{FED80537-6A7C-44E1-B4C7-071BD5C7D390}" destId="{77AEE07E-EAF4-448E-9375-FE4C02F63B08}" srcOrd="0" destOrd="0" presId="urn:microsoft.com/office/officeart/2008/layout/HorizontalMultiLevelHierarchy"/>
    <dgm:cxn modelId="{E6F64363-3C6A-4B56-BA6E-ACE613791DDF}" srcId="{2E5E2F89-EFEA-43C0-BB45-12978F417140}" destId="{0D7367A3-E3B6-46B7-A860-5EA4DCCEBDD6}" srcOrd="4" destOrd="0" parTransId="{0E70FC09-433B-4E38-AB22-3C5A75852BC2}" sibTransId="{092DE096-DEBB-48AE-8336-6ECF0FA20E40}"/>
    <dgm:cxn modelId="{BE9D7965-53DA-4A50-8242-1D63F66B020C}" type="presOf" srcId="{3C33F049-1D21-4419-80DB-8E3CCC17095F}" destId="{58BCDE0C-AC5D-4E03-B94A-94E7B2E99824}" srcOrd="0" destOrd="0" presId="urn:microsoft.com/office/officeart/2008/layout/HorizontalMultiLevelHierarchy"/>
    <dgm:cxn modelId="{87DE5746-1F5E-49C8-AD1D-D1B6745B4232}" type="presOf" srcId="{046ED214-BD5B-4D0F-8616-3E7BDF04B292}" destId="{B1AE2375-E0CD-4EAC-8A37-9086AF82292B}" srcOrd="0" destOrd="0" presId="urn:microsoft.com/office/officeart/2008/layout/HorizontalMultiLevelHierarchy"/>
    <dgm:cxn modelId="{48FB9748-5ED2-4861-918F-4CA1A525D736}" type="presOf" srcId="{F9AFE854-F2E1-45A4-A0D3-D74977738DDA}" destId="{9E1B8EF9-FF81-484D-BE19-1EEAAC0E28CC}" srcOrd="0" destOrd="0" presId="urn:microsoft.com/office/officeart/2008/layout/HorizontalMultiLevelHierarchy"/>
    <dgm:cxn modelId="{06850649-BF30-4E7C-9B36-FCB722A4B463}" type="presOf" srcId="{6B73A6DC-3938-401D-BBAB-B8959F342C50}" destId="{9D5F283F-A4D3-44A2-AB6C-47B6B6C7C25E}" srcOrd="0" destOrd="0" presId="urn:microsoft.com/office/officeart/2008/layout/HorizontalMultiLevelHierarchy"/>
    <dgm:cxn modelId="{EEACBF6B-BE33-44D1-982E-4AC7359D3B71}" type="presOf" srcId="{046ED214-BD5B-4D0F-8616-3E7BDF04B292}" destId="{69653305-3B31-47CE-9326-9D2ABB1A6091}" srcOrd="1" destOrd="0" presId="urn:microsoft.com/office/officeart/2008/layout/HorizontalMultiLevelHierarchy"/>
    <dgm:cxn modelId="{CB09006C-35C8-4084-BD3B-E215BABE847E}" srcId="{2E5E2F89-EFEA-43C0-BB45-12978F417140}" destId="{F9AFE854-F2E1-45A4-A0D3-D74977738DDA}" srcOrd="3" destOrd="0" parTransId="{FED80537-6A7C-44E1-B4C7-071BD5C7D390}" sibTransId="{F861095A-9359-4A5F-B00B-826C6B8E7EE0}"/>
    <dgm:cxn modelId="{829AC24D-8BD6-4EB0-A5C9-FE05F5D1AA40}" srcId="{B3202377-2593-46F3-8E49-4C4010A93D02}" destId="{3C33F049-1D21-4419-80DB-8E3CCC17095F}" srcOrd="2" destOrd="0" parTransId="{8A2AF060-D5F3-41E5-8058-AF9E55F8021E}" sibTransId="{D10055BB-93E1-43AF-BAED-9DE90DAEAE2B}"/>
    <dgm:cxn modelId="{53C9F26F-1286-4CBC-A924-9B293F7008C2}" srcId="{2E5E2F89-EFEA-43C0-BB45-12978F417140}" destId="{02C5F2DD-DDC3-4D02-9CC1-F3BA4B65C80F}" srcOrd="2" destOrd="0" parTransId="{8CE7A70D-FE7E-4F15-B249-592F6CC77453}" sibTransId="{C6955382-1A21-438B-A11B-9FE429E1555D}"/>
    <dgm:cxn modelId="{70D9AE54-E57A-4C88-855C-78FF28472882}" type="presOf" srcId="{FED80537-6A7C-44E1-B4C7-071BD5C7D390}" destId="{697C0C65-F70D-407F-ACCD-39202511B653}" srcOrd="1" destOrd="0" presId="urn:microsoft.com/office/officeart/2008/layout/HorizontalMultiLevelHierarchy"/>
    <dgm:cxn modelId="{F4711075-2105-460F-9930-5ACD79305B9A}" type="presOf" srcId="{105574F2-56E8-4F84-B0DE-AE860ACCA673}" destId="{F792790F-32F4-4738-B6EE-0DD8ED6BEAC5}" srcOrd="1" destOrd="0" presId="urn:microsoft.com/office/officeart/2008/layout/HorizontalMultiLevelHierarchy"/>
    <dgm:cxn modelId="{A148B455-92F8-499C-84FB-A74E1366DEF0}" srcId="{2E5E2F89-EFEA-43C0-BB45-12978F417140}" destId="{F8E5C0B3-FF4E-477B-B4FF-DC16CE0B7430}" srcOrd="1" destOrd="0" parTransId="{6D140B22-96FC-480D-AB0E-A7E011BFAE22}" sibTransId="{39DCDA20-6906-4929-A462-37C515DC3E5F}"/>
    <dgm:cxn modelId="{8AF6C484-BD52-4A8F-84ED-0D95EC47583C}" type="presOf" srcId="{351D1C5B-5DED-4164-8FD6-6D99A709FF42}" destId="{E2BA8E92-BF00-4217-8491-159A7F4AC5ED}" srcOrd="0" destOrd="0" presId="urn:microsoft.com/office/officeart/2008/layout/HorizontalMultiLevelHierarchy"/>
    <dgm:cxn modelId="{6D9A2B8A-57E0-4884-BDC7-55F0BE15C771}" type="presOf" srcId="{66D16C30-588E-41AF-99E5-307A069E41DB}" destId="{B5B731EB-C9D1-4DED-9BCB-5045257BC234}" srcOrd="0" destOrd="0" presId="urn:microsoft.com/office/officeart/2008/layout/HorizontalMultiLevelHierarchy"/>
    <dgm:cxn modelId="{66928E8A-3347-44F6-BCD5-DDDF1533C4F7}" type="presOf" srcId="{0D7367A3-E3B6-46B7-A860-5EA4DCCEBDD6}" destId="{1ADEF088-532A-4EF1-A53B-045AD8CEE06C}" srcOrd="0" destOrd="0" presId="urn:microsoft.com/office/officeart/2008/layout/HorizontalMultiLevelHierarchy"/>
    <dgm:cxn modelId="{E2EDE68F-9460-4A76-BF1F-025A64DC6E70}" type="presOf" srcId="{F49F6FDB-C260-492C-BB5C-A78D3CA13E93}" destId="{C66463EB-75B0-4C3D-A339-1ED81DFD8BFE}" srcOrd="0" destOrd="0" presId="urn:microsoft.com/office/officeart/2008/layout/HorizontalMultiLevelHierarchy"/>
    <dgm:cxn modelId="{DE95DD98-08FA-4E29-A44D-5DD2304ECDEA}" type="presOf" srcId="{B3202377-2593-46F3-8E49-4C4010A93D02}" destId="{275491D4-180F-43F5-9883-6AC8DE4A9779}" srcOrd="0" destOrd="0" presId="urn:microsoft.com/office/officeart/2008/layout/HorizontalMultiLevelHierarchy"/>
    <dgm:cxn modelId="{E6CF94A2-0803-4F26-A7A4-78419A53877E}" srcId="{B3202377-2593-46F3-8E49-4C4010A93D02}" destId="{2E5E2F89-EFEA-43C0-BB45-12978F417140}" srcOrd="1" destOrd="0" parTransId="{9E69E700-0303-4E4D-A036-901DAD32A99A}" sibTransId="{B7A8E05B-35D3-4097-A7BD-1A35F474C647}"/>
    <dgm:cxn modelId="{E4183EA5-0051-45BE-AD6C-57EEF80ECAF8}" type="presOf" srcId="{0E70FC09-433B-4E38-AB22-3C5A75852BC2}" destId="{2904788B-CC03-4680-96AC-9623F72DD9F6}" srcOrd="0" destOrd="0" presId="urn:microsoft.com/office/officeart/2008/layout/HorizontalMultiLevelHierarchy"/>
    <dgm:cxn modelId="{0120FEA6-7BF9-4E6E-AF99-D60602B3399E}" type="presOf" srcId="{6D140B22-96FC-480D-AB0E-A7E011BFAE22}" destId="{A2F43F77-66C4-45EC-9D84-3415A960F918}" srcOrd="1" destOrd="0" presId="urn:microsoft.com/office/officeart/2008/layout/HorizontalMultiLevelHierarchy"/>
    <dgm:cxn modelId="{B8C797A8-F1CA-4A0F-99C9-2597821139E5}" type="presOf" srcId="{02C5F2DD-DDC3-4D02-9CC1-F3BA4B65C80F}" destId="{823D4963-8C10-46B1-A3A2-2CC84E04F0D7}" srcOrd="0" destOrd="0" presId="urn:microsoft.com/office/officeart/2008/layout/HorizontalMultiLevelHierarchy"/>
    <dgm:cxn modelId="{9DA81EAB-A2E7-4132-B5AB-27A9293B31F1}" type="presOf" srcId="{9E69E700-0303-4E4D-A036-901DAD32A99A}" destId="{95A879E6-013A-4B64-9B20-BB6CB8C00788}" srcOrd="1" destOrd="0" presId="urn:microsoft.com/office/officeart/2008/layout/HorizontalMultiLevelHierarchy"/>
    <dgm:cxn modelId="{B4414BB2-E301-404F-BB44-4364509EBA1B}" type="presOf" srcId="{8A2AF060-D5F3-41E5-8058-AF9E55F8021E}" destId="{52F8B363-8632-4F22-80D8-00773F1C04A6}" srcOrd="0" destOrd="0" presId="urn:microsoft.com/office/officeart/2008/layout/HorizontalMultiLevelHierarchy"/>
    <dgm:cxn modelId="{C939E0B5-3677-4410-A03F-8C951B374F26}" type="presOf" srcId="{2E5E2F89-EFEA-43C0-BB45-12978F417140}" destId="{BDD87A62-111B-4252-9C8C-99ECCB6DCD14}" srcOrd="0" destOrd="0" presId="urn:microsoft.com/office/officeart/2008/layout/HorizontalMultiLevelHierarchy"/>
    <dgm:cxn modelId="{4C7937C4-EC2A-41ED-AAA4-C67D43FB18D0}" type="presOf" srcId="{F49F6FDB-C260-492C-BB5C-A78D3CA13E93}" destId="{AFAEB6B9-A67D-4AF1-863B-6DC5EF03A7A2}" srcOrd="1" destOrd="0" presId="urn:microsoft.com/office/officeart/2008/layout/HorizontalMultiLevelHierarchy"/>
    <dgm:cxn modelId="{D97001C7-CD95-4FD8-B182-8B80A4BEF5CF}" type="presOf" srcId="{6D140B22-96FC-480D-AB0E-A7E011BFAE22}" destId="{59F090E3-4891-4D72-8899-58370E00CE96}" srcOrd="0" destOrd="0" presId="urn:microsoft.com/office/officeart/2008/layout/HorizontalMultiLevelHierarchy"/>
    <dgm:cxn modelId="{08528DD4-F3E0-49C3-80B2-5383227FDDB2}" type="presOf" srcId="{9E69E700-0303-4E4D-A036-901DAD32A99A}" destId="{9B2E6CE5-AD6D-4A12-B89E-DE83EFCBFB59}" srcOrd="0" destOrd="0" presId="urn:microsoft.com/office/officeart/2008/layout/HorizontalMultiLevelHierarchy"/>
    <dgm:cxn modelId="{6B177AD8-C870-4249-8854-01AD3834EF8A}" type="presOf" srcId="{6740BB74-D2EC-4263-B3BA-D65805E99E05}" destId="{77951BEA-8936-4033-99C6-F8E6CAB7AADE}" srcOrd="0" destOrd="0" presId="urn:microsoft.com/office/officeart/2008/layout/HorizontalMultiLevelHierarchy"/>
    <dgm:cxn modelId="{344939D9-370A-4EEF-8FDC-5462B76BB5F9}" type="presOf" srcId="{35AC29F1-CE93-4C13-88DD-6C1FCA89C3C8}" destId="{7C6F3400-301C-4990-82F4-D4B21D8C9EFD}" srcOrd="0" destOrd="0" presId="urn:microsoft.com/office/officeart/2008/layout/HorizontalMultiLevelHierarchy"/>
    <dgm:cxn modelId="{E937D5ED-83E9-40FF-8A8A-D1CB92FA6FF9}" type="presOf" srcId="{8A2AF060-D5F3-41E5-8058-AF9E55F8021E}" destId="{8F0CEB36-AEAD-48B4-B444-AF4BAAC2C33B}" srcOrd="1" destOrd="0" presId="urn:microsoft.com/office/officeart/2008/layout/HorizontalMultiLevelHierarchy"/>
    <dgm:cxn modelId="{89D26CEF-DD13-4E4C-937D-A3DC394A775A}" srcId="{2E5E2F89-EFEA-43C0-BB45-12978F417140}" destId="{B4424228-F314-49FC-AEA5-85ACF159EB97}" srcOrd="6" destOrd="0" parTransId="{046ED214-BD5B-4D0F-8616-3E7BDF04B292}" sibTransId="{516FD707-15CF-4B1E-BF50-8C74856BF9BE}"/>
    <dgm:cxn modelId="{6E04F744-A401-4EAD-850A-0BD6FCF657D3}" type="presParOf" srcId="{77951BEA-8936-4033-99C6-F8E6CAB7AADE}" destId="{5A70D248-F84B-4004-9836-F03BFEBF3128}" srcOrd="0" destOrd="0" presId="urn:microsoft.com/office/officeart/2008/layout/HorizontalMultiLevelHierarchy"/>
    <dgm:cxn modelId="{9629B473-F444-486F-8F21-5CAC5ECE78A8}" type="presParOf" srcId="{5A70D248-F84B-4004-9836-F03BFEBF3128}" destId="{275491D4-180F-43F5-9883-6AC8DE4A9779}" srcOrd="0" destOrd="0" presId="urn:microsoft.com/office/officeart/2008/layout/HorizontalMultiLevelHierarchy"/>
    <dgm:cxn modelId="{ED1095FA-BE1C-417F-A741-4615D9DEFF37}" type="presParOf" srcId="{5A70D248-F84B-4004-9836-F03BFEBF3128}" destId="{E44C4096-F809-475B-B253-61D06B50CC90}" srcOrd="1" destOrd="0" presId="urn:microsoft.com/office/officeart/2008/layout/HorizontalMultiLevelHierarchy"/>
    <dgm:cxn modelId="{AA8BB97C-8AE7-417B-AE86-FB25B3DD7923}" type="presParOf" srcId="{E44C4096-F809-475B-B253-61D06B50CC90}" destId="{B5B731EB-C9D1-4DED-9BCB-5045257BC234}" srcOrd="0" destOrd="0" presId="urn:microsoft.com/office/officeart/2008/layout/HorizontalMultiLevelHierarchy"/>
    <dgm:cxn modelId="{9295F301-EB24-4034-8871-51072CEB21F1}" type="presParOf" srcId="{B5B731EB-C9D1-4DED-9BCB-5045257BC234}" destId="{A3853965-B21B-436B-A926-6857306808CC}" srcOrd="0" destOrd="0" presId="urn:microsoft.com/office/officeart/2008/layout/HorizontalMultiLevelHierarchy"/>
    <dgm:cxn modelId="{05F1A8C3-9D93-4C2F-9608-D530494863D4}" type="presParOf" srcId="{E44C4096-F809-475B-B253-61D06B50CC90}" destId="{E3965A93-29E2-46C8-8E6B-9D3610DC29F3}" srcOrd="1" destOrd="0" presId="urn:microsoft.com/office/officeart/2008/layout/HorizontalMultiLevelHierarchy"/>
    <dgm:cxn modelId="{F4E3ABF8-35DA-497E-B6EA-3189FB582F65}" type="presParOf" srcId="{E3965A93-29E2-46C8-8E6B-9D3610DC29F3}" destId="{7C6F3400-301C-4990-82F4-D4B21D8C9EFD}" srcOrd="0" destOrd="0" presId="urn:microsoft.com/office/officeart/2008/layout/HorizontalMultiLevelHierarchy"/>
    <dgm:cxn modelId="{EFAFA0BB-C8C8-4673-BD36-422A85A1043F}" type="presParOf" srcId="{E3965A93-29E2-46C8-8E6B-9D3610DC29F3}" destId="{5DFCBD51-27D3-431D-AD5F-9F02472D0C4E}" srcOrd="1" destOrd="0" presId="urn:microsoft.com/office/officeart/2008/layout/HorizontalMultiLevelHierarchy"/>
    <dgm:cxn modelId="{5551E88B-A152-4A3C-96B2-ED5F9CC8989A}" type="presParOf" srcId="{E44C4096-F809-475B-B253-61D06B50CC90}" destId="{9B2E6CE5-AD6D-4A12-B89E-DE83EFCBFB59}" srcOrd="2" destOrd="0" presId="urn:microsoft.com/office/officeart/2008/layout/HorizontalMultiLevelHierarchy"/>
    <dgm:cxn modelId="{9F3FCF75-94B8-45B9-B83A-63EE9A66EE17}" type="presParOf" srcId="{9B2E6CE5-AD6D-4A12-B89E-DE83EFCBFB59}" destId="{95A879E6-013A-4B64-9B20-BB6CB8C00788}" srcOrd="0" destOrd="0" presId="urn:microsoft.com/office/officeart/2008/layout/HorizontalMultiLevelHierarchy"/>
    <dgm:cxn modelId="{38D46A20-00D6-4BEB-9D4D-5593F6F1F481}" type="presParOf" srcId="{E44C4096-F809-475B-B253-61D06B50CC90}" destId="{B8EE7AE0-4AB2-4D74-A90E-0947C69470EB}" srcOrd="3" destOrd="0" presId="urn:microsoft.com/office/officeart/2008/layout/HorizontalMultiLevelHierarchy"/>
    <dgm:cxn modelId="{79531AA1-D535-4C33-AF57-EE6C9E3BBFAE}" type="presParOf" srcId="{B8EE7AE0-4AB2-4D74-A90E-0947C69470EB}" destId="{BDD87A62-111B-4252-9C8C-99ECCB6DCD14}" srcOrd="0" destOrd="0" presId="urn:microsoft.com/office/officeart/2008/layout/HorizontalMultiLevelHierarchy"/>
    <dgm:cxn modelId="{1B155391-4B43-487C-88F0-0497815B249F}" type="presParOf" srcId="{B8EE7AE0-4AB2-4D74-A90E-0947C69470EB}" destId="{1251AEEF-8502-4194-A1C7-75572C46E78B}" srcOrd="1" destOrd="0" presId="urn:microsoft.com/office/officeart/2008/layout/HorizontalMultiLevelHierarchy"/>
    <dgm:cxn modelId="{0533F2E9-C3C6-4561-B19A-E48BFE277CEA}" type="presParOf" srcId="{1251AEEF-8502-4194-A1C7-75572C46E78B}" destId="{15D97034-1455-4410-8CF5-AFCD1085F019}" srcOrd="0" destOrd="0" presId="urn:microsoft.com/office/officeart/2008/layout/HorizontalMultiLevelHierarchy"/>
    <dgm:cxn modelId="{20F95D7E-2E3B-4977-AC19-BA0324894A03}" type="presParOf" srcId="{15D97034-1455-4410-8CF5-AFCD1085F019}" destId="{F792790F-32F4-4738-B6EE-0DD8ED6BEAC5}" srcOrd="0" destOrd="0" presId="urn:microsoft.com/office/officeart/2008/layout/HorizontalMultiLevelHierarchy"/>
    <dgm:cxn modelId="{632A4D79-DBF7-4309-AA13-46CEF2825D07}" type="presParOf" srcId="{1251AEEF-8502-4194-A1C7-75572C46E78B}" destId="{91E3BE68-5FA2-40F5-9959-891AF931A4D9}" srcOrd="1" destOrd="0" presId="urn:microsoft.com/office/officeart/2008/layout/HorizontalMultiLevelHierarchy"/>
    <dgm:cxn modelId="{CDAF26B4-0460-4743-9263-FD99FF7F2508}" type="presParOf" srcId="{91E3BE68-5FA2-40F5-9959-891AF931A4D9}" destId="{E2BA8E92-BF00-4217-8491-159A7F4AC5ED}" srcOrd="0" destOrd="0" presId="urn:microsoft.com/office/officeart/2008/layout/HorizontalMultiLevelHierarchy"/>
    <dgm:cxn modelId="{5B53C25F-9308-47DE-B277-5249FA2AEB5F}" type="presParOf" srcId="{91E3BE68-5FA2-40F5-9959-891AF931A4D9}" destId="{4060E17B-009D-49FC-A7F7-D170E3286DB0}" srcOrd="1" destOrd="0" presId="urn:microsoft.com/office/officeart/2008/layout/HorizontalMultiLevelHierarchy"/>
    <dgm:cxn modelId="{5AA34909-4672-441C-8ECB-819DCC679DCB}" type="presParOf" srcId="{1251AEEF-8502-4194-A1C7-75572C46E78B}" destId="{59F090E3-4891-4D72-8899-58370E00CE96}" srcOrd="2" destOrd="0" presId="urn:microsoft.com/office/officeart/2008/layout/HorizontalMultiLevelHierarchy"/>
    <dgm:cxn modelId="{92F486EE-1629-4216-89A6-C9E7166E1810}" type="presParOf" srcId="{59F090E3-4891-4D72-8899-58370E00CE96}" destId="{A2F43F77-66C4-45EC-9D84-3415A960F918}" srcOrd="0" destOrd="0" presId="urn:microsoft.com/office/officeart/2008/layout/HorizontalMultiLevelHierarchy"/>
    <dgm:cxn modelId="{2D706C4A-79DD-4244-A781-D2162057F6D4}" type="presParOf" srcId="{1251AEEF-8502-4194-A1C7-75572C46E78B}" destId="{0F9A10B5-70ED-4296-AFE4-327DA5D59F55}" srcOrd="3" destOrd="0" presId="urn:microsoft.com/office/officeart/2008/layout/HorizontalMultiLevelHierarchy"/>
    <dgm:cxn modelId="{0116DD7B-4F79-4E82-A700-415ACDF52A76}" type="presParOf" srcId="{0F9A10B5-70ED-4296-AFE4-327DA5D59F55}" destId="{79EFC794-8228-47C5-AF8A-FE62D4C156E2}" srcOrd="0" destOrd="0" presId="urn:microsoft.com/office/officeart/2008/layout/HorizontalMultiLevelHierarchy"/>
    <dgm:cxn modelId="{1B030564-881D-4EA4-A313-5695FBE0F7DB}" type="presParOf" srcId="{0F9A10B5-70ED-4296-AFE4-327DA5D59F55}" destId="{FC0E7F9F-4F2D-461D-871B-CA75212F3F41}" srcOrd="1" destOrd="0" presId="urn:microsoft.com/office/officeart/2008/layout/HorizontalMultiLevelHierarchy"/>
    <dgm:cxn modelId="{E854FC35-8F15-4108-A29B-863F4E24DEDB}" type="presParOf" srcId="{1251AEEF-8502-4194-A1C7-75572C46E78B}" destId="{53C0C278-245B-4316-8D06-050B3352FBAA}" srcOrd="4" destOrd="0" presId="urn:microsoft.com/office/officeart/2008/layout/HorizontalMultiLevelHierarchy"/>
    <dgm:cxn modelId="{64BF4D25-B02F-4199-85B0-E90B7B706604}" type="presParOf" srcId="{53C0C278-245B-4316-8D06-050B3352FBAA}" destId="{7DE29EFF-C151-4A07-BC56-EECB5D54BA31}" srcOrd="0" destOrd="0" presId="urn:microsoft.com/office/officeart/2008/layout/HorizontalMultiLevelHierarchy"/>
    <dgm:cxn modelId="{C795EF4D-21B5-4808-BA29-8AB1AA9600FA}" type="presParOf" srcId="{1251AEEF-8502-4194-A1C7-75572C46E78B}" destId="{0591DDFB-AA01-492A-8B44-1B294410FD2B}" srcOrd="5" destOrd="0" presId="urn:microsoft.com/office/officeart/2008/layout/HorizontalMultiLevelHierarchy"/>
    <dgm:cxn modelId="{291886CF-0DAB-4F83-B855-2F4078DD5030}" type="presParOf" srcId="{0591DDFB-AA01-492A-8B44-1B294410FD2B}" destId="{823D4963-8C10-46B1-A3A2-2CC84E04F0D7}" srcOrd="0" destOrd="0" presId="urn:microsoft.com/office/officeart/2008/layout/HorizontalMultiLevelHierarchy"/>
    <dgm:cxn modelId="{A84AFE9C-FDD3-44F4-B0D1-4ED339841A3F}" type="presParOf" srcId="{0591DDFB-AA01-492A-8B44-1B294410FD2B}" destId="{67069B5A-765E-44BD-8B5C-C3F5B9FDED3B}" srcOrd="1" destOrd="0" presId="urn:microsoft.com/office/officeart/2008/layout/HorizontalMultiLevelHierarchy"/>
    <dgm:cxn modelId="{FFA9F46B-00D7-4653-A10B-E501AC04DD9D}" type="presParOf" srcId="{1251AEEF-8502-4194-A1C7-75572C46E78B}" destId="{77AEE07E-EAF4-448E-9375-FE4C02F63B08}" srcOrd="6" destOrd="0" presId="urn:microsoft.com/office/officeart/2008/layout/HorizontalMultiLevelHierarchy"/>
    <dgm:cxn modelId="{20C61D82-3B80-44AA-A0C7-94930DA4406E}" type="presParOf" srcId="{77AEE07E-EAF4-448E-9375-FE4C02F63B08}" destId="{697C0C65-F70D-407F-ACCD-39202511B653}" srcOrd="0" destOrd="0" presId="urn:microsoft.com/office/officeart/2008/layout/HorizontalMultiLevelHierarchy"/>
    <dgm:cxn modelId="{B71C0211-9C75-4633-8A5A-27BA8D2A6E04}" type="presParOf" srcId="{1251AEEF-8502-4194-A1C7-75572C46E78B}" destId="{14DB11D5-F215-44C0-9CD7-2E89DCE14567}" srcOrd="7" destOrd="0" presId="urn:microsoft.com/office/officeart/2008/layout/HorizontalMultiLevelHierarchy"/>
    <dgm:cxn modelId="{DD4AD816-CC2F-44BC-9607-6B49C78F74D5}" type="presParOf" srcId="{14DB11D5-F215-44C0-9CD7-2E89DCE14567}" destId="{9E1B8EF9-FF81-484D-BE19-1EEAAC0E28CC}" srcOrd="0" destOrd="0" presId="urn:microsoft.com/office/officeart/2008/layout/HorizontalMultiLevelHierarchy"/>
    <dgm:cxn modelId="{25F4FE5F-79E7-4E76-B4E2-CEF56845EC31}" type="presParOf" srcId="{14DB11D5-F215-44C0-9CD7-2E89DCE14567}" destId="{8DDB344C-92CF-4410-A7E3-C9E5C85C91E8}" srcOrd="1" destOrd="0" presId="urn:microsoft.com/office/officeart/2008/layout/HorizontalMultiLevelHierarchy"/>
    <dgm:cxn modelId="{DE208FF1-37FD-4387-9850-C1D815BB6FC1}" type="presParOf" srcId="{1251AEEF-8502-4194-A1C7-75572C46E78B}" destId="{2904788B-CC03-4680-96AC-9623F72DD9F6}" srcOrd="8" destOrd="0" presId="urn:microsoft.com/office/officeart/2008/layout/HorizontalMultiLevelHierarchy"/>
    <dgm:cxn modelId="{D876F321-BF2E-4CCB-8D02-D1ED327E4C15}" type="presParOf" srcId="{2904788B-CC03-4680-96AC-9623F72DD9F6}" destId="{EBD2EE60-D4AB-4924-BCE2-F321F9BDAFF0}" srcOrd="0" destOrd="0" presId="urn:microsoft.com/office/officeart/2008/layout/HorizontalMultiLevelHierarchy"/>
    <dgm:cxn modelId="{903A3BD3-682A-4651-BAAD-CE0E5999902D}" type="presParOf" srcId="{1251AEEF-8502-4194-A1C7-75572C46E78B}" destId="{83A87399-291D-43C3-9F43-41985CAF071E}" srcOrd="9" destOrd="0" presId="urn:microsoft.com/office/officeart/2008/layout/HorizontalMultiLevelHierarchy"/>
    <dgm:cxn modelId="{8DAA91D5-9189-4FA3-ADB2-732EB53E3F0D}" type="presParOf" srcId="{83A87399-291D-43C3-9F43-41985CAF071E}" destId="{1ADEF088-532A-4EF1-A53B-045AD8CEE06C}" srcOrd="0" destOrd="0" presId="urn:microsoft.com/office/officeart/2008/layout/HorizontalMultiLevelHierarchy"/>
    <dgm:cxn modelId="{86D9BD37-BB58-42AD-AA76-4ECE16DCBE22}" type="presParOf" srcId="{83A87399-291D-43C3-9F43-41985CAF071E}" destId="{EF940122-B80C-4135-91B1-A2ECFAFAC48A}" srcOrd="1" destOrd="0" presId="urn:microsoft.com/office/officeart/2008/layout/HorizontalMultiLevelHierarchy"/>
    <dgm:cxn modelId="{57FC05CC-ACA6-4BBB-8D93-2E2A40E36019}" type="presParOf" srcId="{1251AEEF-8502-4194-A1C7-75572C46E78B}" destId="{C66463EB-75B0-4C3D-A339-1ED81DFD8BFE}" srcOrd="10" destOrd="0" presId="urn:microsoft.com/office/officeart/2008/layout/HorizontalMultiLevelHierarchy"/>
    <dgm:cxn modelId="{6E23011E-9E7E-4B2F-8C9E-DC645AD536CE}" type="presParOf" srcId="{C66463EB-75B0-4C3D-A339-1ED81DFD8BFE}" destId="{AFAEB6B9-A67D-4AF1-863B-6DC5EF03A7A2}" srcOrd="0" destOrd="0" presId="urn:microsoft.com/office/officeart/2008/layout/HorizontalMultiLevelHierarchy"/>
    <dgm:cxn modelId="{5F22EE74-33B4-45BB-9154-A2CCBF352ACA}" type="presParOf" srcId="{1251AEEF-8502-4194-A1C7-75572C46E78B}" destId="{F12F20BC-DFB1-4412-9CC7-15F800290FE6}" srcOrd="11" destOrd="0" presId="urn:microsoft.com/office/officeart/2008/layout/HorizontalMultiLevelHierarchy"/>
    <dgm:cxn modelId="{EAE6CA25-2E41-4B46-BAC7-74C9DF6E536F}" type="presParOf" srcId="{F12F20BC-DFB1-4412-9CC7-15F800290FE6}" destId="{9D5F283F-A4D3-44A2-AB6C-47B6B6C7C25E}" srcOrd="0" destOrd="0" presId="urn:microsoft.com/office/officeart/2008/layout/HorizontalMultiLevelHierarchy"/>
    <dgm:cxn modelId="{B79B3AB7-E334-49EC-A668-9088F29255A8}" type="presParOf" srcId="{F12F20BC-DFB1-4412-9CC7-15F800290FE6}" destId="{11323087-C36A-42D0-B734-AC2CA273F377}" srcOrd="1" destOrd="0" presId="urn:microsoft.com/office/officeart/2008/layout/HorizontalMultiLevelHierarchy"/>
    <dgm:cxn modelId="{30CECA3D-A74C-4620-8328-184583A27FC8}" type="presParOf" srcId="{1251AEEF-8502-4194-A1C7-75572C46E78B}" destId="{B1AE2375-E0CD-4EAC-8A37-9086AF82292B}" srcOrd="12" destOrd="0" presId="urn:microsoft.com/office/officeart/2008/layout/HorizontalMultiLevelHierarchy"/>
    <dgm:cxn modelId="{4D9B015F-8023-4501-8E30-170ACE62E9B2}" type="presParOf" srcId="{B1AE2375-E0CD-4EAC-8A37-9086AF82292B}" destId="{69653305-3B31-47CE-9326-9D2ABB1A6091}" srcOrd="0" destOrd="0" presId="urn:microsoft.com/office/officeart/2008/layout/HorizontalMultiLevelHierarchy"/>
    <dgm:cxn modelId="{8BA164B2-DC3C-4344-AB9B-5DE6588D2342}" type="presParOf" srcId="{1251AEEF-8502-4194-A1C7-75572C46E78B}" destId="{0B657551-C00C-4C9D-A7EB-FC0DD75925A5}" srcOrd="13" destOrd="0" presId="urn:microsoft.com/office/officeart/2008/layout/HorizontalMultiLevelHierarchy"/>
    <dgm:cxn modelId="{514B520A-0607-4469-8FC0-2F537AA5C3A8}" type="presParOf" srcId="{0B657551-C00C-4C9D-A7EB-FC0DD75925A5}" destId="{EB50DECF-A384-4B68-9816-7F018FBEFB9C}" srcOrd="0" destOrd="0" presId="urn:microsoft.com/office/officeart/2008/layout/HorizontalMultiLevelHierarchy"/>
    <dgm:cxn modelId="{F58563F9-6B9E-4241-AA0A-1A46990E84E8}" type="presParOf" srcId="{0B657551-C00C-4C9D-A7EB-FC0DD75925A5}" destId="{18152CCC-8030-4885-9293-288A686B1262}" srcOrd="1" destOrd="0" presId="urn:microsoft.com/office/officeart/2008/layout/HorizontalMultiLevelHierarchy"/>
    <dgm:cxn modelId="{3A821FAA-B695-48A9-9144-DFA9AD7EAE20}" type="presParOf" srcId="{E44C4096-F809-475B-B253-61D06B50CC90}" destId="{52F8B363-8632-4F22-80D8-00773F1C04A6}" srcOrd="4" destOrd="0" presId="urn:microsoft.com/office/officeart/2008/layout/HorizontalMultiLevelHierarchy"/>
    <dgm:cxn modelId="{1C9FF38D-BACA-419D-90B0-C0FFB3D4305A}" type="presParOf" srcId="{52F8B363-8632-4F22-80D8-00773F1C04A6}" destId="{8F0CEB36-AEAD-48B4-B444-AF4BAAC2C33B}" srcOrd="0" destOrd="0" presId="urn:microsoft.com/office/officeart/2008/layout/HorizontalMultiLevelHierarchy"/>
    <dgm:cxn modelId="{EA33A30E-7607-4C67-94AC-1A11CD6BD315}" type="presParOf" srcId="{E44C4096-F809-475B-B253-61D06B50CC90}" destId="{553D4F2B-3CE9-4644-9692-2BE0273FDA52}" srcOrd="5" destOrd="0" presId="urn:microsoft.com/office/officeart/2008/layout/HorizontalMultiLevelHierarchy"/>
    <dgm:cxn modelId="{3F95BECA-F720-45EA-81D1-7F330E8C2208}" type="presParOf" srcId="{553D4F2B-3CE9-4644-9692-2BE0273FDA52}" destId="{58BCDE0C-AC5D-4E03-B94A-94E7B2E99824}" srcOrd="0" destOrd="0" presId="urn:microsoft.com/office/officeart/2008/layout/HorizontalMultiLevelHierarchy"/>
    <dgm:cxn modelId="{6ABACAB7-A90E-49D2-AB69-7DA0D02647D7}" type="presParOf" srcId="{553D4F2B-3CE9-4644-9692-2BE0273FDA52}" destId="{2FC9BCBF-2175-4E77-A7BD-269005EDB33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B363-8632-4F22-80D8-00773F1C04A6}">
      <dsp:nvSpPr>
        <dsp:cNvPr id="0" name=""/>
        <dsp:cNvSpPr/>
      </dsp:nvSpPr>
      <dsp:spPr>
        <a:xfrm>
          <a:off x="909611" y="1104166"/>
          <a:ext cx="714396" cy="263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7198" y="0"/>
              </a:lnTo>
              <a:lnTo>
                <a:pt x="357198" y="263633"/>
              </a:lnTo>
              <a:lnTo>
                <a:pt x="714396" y="2636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1247773" y="1216945"/>
        <a:ext cx="38074" cy="38074"/>
      </dsp:txXfrm>
    </dsp:sp>
    <dsp:sp modelId="{B1AE2375-E0CD-4EAC-8A37-9086AF82292B}">
      <dsp:nvSpPr>
        <dsp:cNvPr id="0" name=""/>
        <dsp:cNvSpPr/>
      </dsp:nvSpPr>
      <dsp:spPr>
        <a:xfrm>
          <a:off x="2439659" y="1056957"/>
          <a:ext cx="163130" cy="93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565" y="0"/>
              </a:lnTo>
              <a:lnTo>
                <a:pt x="81565" y="932527"/>
              </a:lnTo>
              <a:lnTo>
                <a:pt x="163130" y="93252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97557" y="1499554"/>
        <a:ext cx="47334" cy="47334"/>
      </dsp:txXfrm>
    </dsp:sp>
    <dsp:sp modelId="{C66463EB-75B0-4C3D-A339-1ED81DFD8BFE}">
      <dsp:nvSpPr>
        <dsp:cNvPr id="0" name=""/>
        <dsp:cNvSpPr/>
      </dsp:nvSpPr>
      <dsp:spPr>
        <a:xfrm>
          <a:off x="2439659" y="1056957"/>
          <a:ext cx="163130" cy="621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565" y="0"/>
              </a:lnTo>
              <a:lnTo>
                <a:pt x="81565" y="621685"/>
              </a:lnTo>
              <a:lnTo>
                <a:pt x="163130" y="62168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505156" y="1351731"/>
        <a:ext cx="32136" cy="32136"/>
      </dsp:txXfrm>
    </dsp:sp>
    <dsp:sp modelId="{2904788B-CC03-4680-96AC-9623F72DD9F6}">
      <dsp:nvSpPr>
        <dsp:cNvPr id="0" name=""/>
        <dsp:cNvSpPr/>
      </dsp:nvSpPr>
      <dsp:spPr>
        <a:xfrm>
          <a:off x="2439659" y="1056957"/>
          <a:ext cx="163130" cy="310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565" y="0"/>
              </a:lnTo>
              <a:lnTo>
                <a:pt x="81565" y="310842"/>
              </a:lnTo>
              <a:lnTo>
                <a:pt x="163130" y="31084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512448" y="1203602"/>
        <a:ext cx="17552" cy="17552"/>
      </dsp:txXfrm>
    </dsp:sp>
    <dsp:sp modelId="{77AEE07E-EAF4-448E-9375-FE4C02F63B08}">
      <dsp:nvSpPr>
        <dsp:cNvPr id="0" name=""/>
        <dsp:cNvSpPr/>
      </dsp:nvSpPr>
      <dsp:spPr>
        <a:xfrm>
          <a:off x="2439659" y="1011237"/>
          <a:ext cx="1631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3130" y="4572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517146" y="1052879"/>
        <a:ext cx="8156" cy="8156"/>
      </dsp:txXfrm>
    </dsp:sp>
    <dsp:sp modelId="{53C0C278-245B-4316-8D06-050B3352FBAA}">
      <dsp:nvSpPr>
        <dsp:cNvPr id="0" name=""/>
        <dsp:cNvSpPr/>
      </dsp:nvSpPr>
      <dsp:spPr>
        <a:xfrm>
          <a:off x="2439659" y="746114"/>
          <a:ext cx="163130" cy="310842"/>
        </a:xfrm>
        <a:custGeom>
          <a:avLst/>
          <a:gdLst/>
          <a:ahLst/>
          <a:cxnLst/>
          <a:rect l="0" t="0" r="0" b="0"/>
          <a:pathLst>
            <a:path>
              <a:moveTo>
                <a:pt x="0" y="310842"/>
              </a:moveTo>
              <a:lnTo>
                <a:pt x="81565" y="310842"/>
              </a:lnTo>
              <a:lnTo>
                <a:pt x="81565" y="0"/>
              </a:lnTo>
              <a:lnTo>
                <a:pt x="163130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512448" y="892760"/>
        <a:ext cx="17552" cy="17552"/>
      </dsp:txXfrm>
    </dsp:sp>
    <dsp:sp modelId="{59F090E3-4891-4D72-8899-58370E00CE96}">
      <dsp:nvSpPr>
        <dsp:cNvPr id="0" name=""/>
        <dsp:cNvSpPr/>
      </dsp:nvSpPr>
      <dsp:spPr>
        <a:xfrm>
          <a:off x="2439659" y="435272"/>
          <a:ext cx="163130" cy="621685"/>
        </a:xfrm>
        <a:custGeom>
          <a:avLst/>
          <a:gdLst/>
          <a:ahLst/>
          <a:cxnLst/>
          <a:rect l="0" t="0" r="0" b="0"/>
          <a:pathLst>
            <a:path>
              <a:moveTo>
                <a:pt x="0" y="621685"/>
              </a:moveTo>
              <a:lnTo>
                <a:pt x="81565" y="621685"/>
              </a:lnTo>
              <a:lnTo>
                <a:pt x="81565" y="0"/>
              </a:lnTo>
              <a:lnTo>
                <a:pt x="163130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505156" y="730046"/>
        <a:ext cx="32136" cy="32136"/>
      </dsp:txXfrm>
    </dsp:sp>
    <dsp:sp modelId="{15D97034-1455-4410-8CF5-AFCD1085F019}">
      <dsp:nvSpPr>
        <dsp:cNvPr id="0" name=""/>
        <dsp:cNvSpPr/>
      </dsp:nvSpPr>
      <dsp:spPr>
        <a:xfrm>
          <a:off x="2439659" y="124429"/>
          <a:ext cx="163130" cy="932527"/>
        </a:xfrm>
        <a:custGeom>
          <a:avLst/>
          <a:gdLst/>
          <a:ahLst/>
          <a:cxnLst/>
          <a:rect l="0" t="0" r="0" b="0"/>
          <a:pathLst>
            <a:path>
              <a:moveTo>
                <a:pt x="0" y="932527"/>
              </a:moveTo>
              <a:lnTo>
                <a:pt x="81565" y="932527"/>
              </a:lnTo>
              <a:lnTo>
                <a:pt x="81565" y="0"/>
              </a:lnTo>
              <a:lnTo>
                <a:pt x="163130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97557" y="567026"/>
        <a:ext cx="47334" cy="47334"/>
      </dsp:txXfrm>
    </dsp:sp>
    <dsp:sp modelId="{9B2E6CE5-AD6D-4A12-B89E-DE83EFCBFB59}">
      <dsp:nvSpPr>
        <dsp:cNvPr id="0" name=""/>
        <dsp:cNvSpPr/>
      </dsp:nvSpPr>
      <dsp:spPr>
        <a:xfrm>
          <a:off x="909611" y="1011237"/>
          <a:ext cx="7143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2928"/>
              </a:moveTo>
              <a:lnTo>
                <a:pt x="357198" y="92928"/>
              </a:lnTo>
              <a:lnTo>
                <a:pt x="357198" y="45720"/>
              </a:lnTo>
              <a:lnTo>
                <a:pt x="714396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1248911" y="1039058"/>
        <a:ext cx="35797" cy="35797"/>
      </dsp:txXfrm>
    </dsp:sp>
    <dsp:sp modelId="{B5B731EB-C9D1-4DED-9BCB-5045257BC234}">
      <dsp:nvSpPr>
        <dsp:cNvPr id="0" name=""/>
        <dsp:cNvSpPr/>
      </dsp:nvSpPr>
      <dsp:spPr>
        <a:xfrm>
          <a:off x="909611" y="746114"/>
          <a:ext cx="714396" cy="358051"/>
        </a:xfrm>
        <a:custGeom>
          <a:avLst/>
          <a:gdLst/>
          <a:ahLst/>
          <a:cxnLst/>
          <a:rect l="0" t="0" r="0" b="0"/>
          <a:pathLst>
            <a:path>
              <a:moveTo>
                <a:pt x="0" y="358051"/>
              </a:moveTo>
              <a:lnTo>
                <a:pt x="357198" y="358051"/>
              </a:lnTo>
              <a:lnTo>
                <a:pt x="357198" y="0"/>
              </a:lnTo>
              <a:lnTo>
                <a:pt x="71439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1246832" y="905163"/>
        <a:ext cx="39955" cy="39955"/>
      </dsp:txXfrm>
    </dsp:sp>
    <dsp:sp modelId="{275491D4-180F-43F5-9883-6AC8DE4A9779}">
      <dsp:nvSpPr>
        <dsp:cNvPr id="0" name=""/>
        <dsp:cNvSpPr/>
      </dsp:nvSpPr>
      <dsp:spPr>
        <a:xfrm>
          <a:off x="0" y="639674"/>
          <a:ext cx="890239" cy="9289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900" kern="1200">
              <a:solidFill>
                <a:sysClr val="windowText" lastClr="000000"/>
              </a:solidFill>
            </a:rPr>
            <a:t>Բուսական մնացորդների կառավարում</a:t>
          </a:r>
          <a:endParaRPr lang="de-DE" sz="900" kern="1200">
            <a:solidFill>
              <a:sysClr val="windowText" lastClr="000000"/>
            </a:solidFill>
          </a:endParaRPr>
        </a:p>
      </dsp:txBody>
      <dsp:txXfrm>
        <a:off x="0" y="639674"/>
        <a:ext cx="890239" cy="928983"/>
      </dsp:txXfrm>
    </dsp:sp>
    <dsp:sp modelId="{7C6F3400-301C-4990-82F4-D4B21D8C9EFD}">
      <dsp:nvSpPr>
        <dsp:cNvPr id="0" name=""/>
        <dsp:cNvSpPr/>
      </dsp:nvSpPr>
      <dsp:spPr>
        <a:xfrm>
          <a:off x="1624008" y="621777"/>
          <a:ext cx="815650" cy="24867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Հողի անվտանգություն</a:t>
          </a:r>
          <a:endParaRPr lang="de-DE" sz="500" kern="1200"/>
        </a:p>
      </dsp:txBody>
      <dsp:txXfrm>
        <a:off x="1624008" y="621777"/>
        <a:ext cx="815650" cy="248674"/>
      </dsp:txXfrm>
    </dsp:sp>
    <dsp:sp modelId="{BDD87A62-111B-4252-9C8C-99ECCB6DCD14}">
      <dsp:nvSpPr>
        <dsp:cNvPr id="0" name=""/>
        <dsp:cNvSpPr/>
      </dsp:nvSpPr>
      <dsp:spPr>
        <a:xfrm>
          <a:off x="1624008" y="932620"/>
          <a:ext cx="815650" cy="24867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Կենսամիջոցների ապահովվածություն</a:t>
          </a:r>
          <a:endParaRPr lang="de-DE" sz="500" kern="1200"/>
        </a:p>
      </dsp:txBody>
      <dsp:txXfrm>
        <a:off x="1624008" y="932620"/>
        <a:ext cx="815650" cy="248674"/>
      </dsp:txXfrm>
    </dsp:sp>
    <dsp:sp modelId="{E2BA8E92-BF00-4217-8491-159A7F4AC5ED}">
      <dsp:nvSpPr>
        <dsp:cNvPr id="0" name=""/>
        <dsp:cNvSpPr/>
      </dsp:nvSpPr>
      <dsp:spPr>
        <a:xfrm>
          <a:off x="2602789" y="92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Հողի սնուցման հավասարակշռություն</a:t>
          </a:r>
          <a:endParaRPr lang="de-DE" sz="500" kern="1200"/>
        </a:p>
      </dsp:txBody>
      <dsp:txXfrm>
        <a:off x="2602789" y="92"/>
        <a:ext cx="815650" cy="248674"/>
      </dsp:txXfrm>
    </dsp:sp>
    <dsp:sp modelId="{79EFC794-8228-47C5-AF8A-FE62D4C156E2}">
      <dsp:nvSpPr>
        <dsp:cNvPr id="0" name=""/>
        <dsp:cNvSpPr/>
      </dsp:nvSpPr>
      <dsp:spPr>
        <a:xfrm>
          <a:off x="2602789" y="310935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Հողի առողջություն</a:t>
          </a:r>
          <a:endParaRPr lang="de-DE" sz="500" kern="1200"/>
        </a:p>
      </dsp:txBody>
      <dsp:txXfrm>
        <a:off x="2602789" y="310935"/>
        <a:ext cx="815650" cy="248674"/>
      </dsp:txXfrm>
    </dsp:sp>
    <dsp:sp modelId="{823D4963-8C10-46B1-A3A2-2CC84E04F0D7}">
      <dsp:nvSpPr>
        <dsp:cNvPr id="0" name=""/>
        <dsp:cNvSpPr/>
      </dsp:nvSpPr>
      <dsp:spPr>
        <a:xfrm>
          <a:off x="2602789" y="621777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Հողային կենսաբազմազանություն</a:t>
          </a:r>
          <a:endParaRPr lang="de-DE" sz="500" kern="1200"/>
        </a:p>
      </dsp:txBody>
      <dsp:txXfrm>
        <a:off x="2602789" y="621777"/>
        <a:ext cx="815650" cy="248674"/>
      </dsp:txXfrm>
    </dsp:sp>
    <dsp:sp modelId="{9E1B8EF9-FF81-484D-BE19-1EEAAC0E28CC}">
      <dsp:nvSpPr>
        <dsp:cNvPr id="0" name=""/>
        <dsp:cNvSpPr/>
      </dsp:nvSpPr>
      <dsp:spPr>
        <a:xfrm>
          <a:off x="2602789" y="932620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Մարդ</a:t>
          </a:r>
          <a:r>
            <a:rPr lang="en-US" sz="500" kern="1200"/>
            <a:t>ու</a:t>
          </a:r>
          <a:r>
            <a:rPr lang="hy-AM" sz="500" kern="1200"/>
            <a:t> առողջություն</a:t>
          </a:r>
          <a:endParaRPr lang="de-DE" sz="500" kern="1200"/>
        </a:p>
      </dsp:txBody>
      <dsp:txXfrm>
        <a:off x="2602789" y="932620"/>
        <a:ext cx="815650" cy="248674"/>
      </dsp:txXfrm>
    </dsp:sp>
    <dsp:sp modelId="{1ADEF088-532A-4EF1-A53B-045AD8CEE06C}">
      <dsp:nvSpPr>
        <dsp:cNvPr id="0" name=""/>
        <dsp:cNvSpPr/>
      </dsp:nvSpPr>
      <dsp:spPr>
        <a:xfrm>
          <a:off x="2602789" y="1243463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Կենսամիջոց</a:t>
          </a:r>
          <a:endParaRPr lang="de-DE" sz="500" kern="1200"/>
        </a:p>
      </dsp:txBody>
      <dsp:txXfrm>
        <a:off x="2602789" y="1243463"/>
        <a:ext cx="815650" cy="248674"/>
      </dsp:txXfrm>
    </dsp:sp>
    <dsp:sp modelId="{9D5F283F-A4D3-44A2-AB6C-47B6B6C7C25E}">
      <dsp:nvSpPr>
        <dsp:cNvPr id="0" name=""/>
        <dsp:cNvSpPr/>
      </dsp:nvSpPr>
      <dsp:spPr>
        <a:xfrm>
          <a:off x="2602789" y="1554305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Թափոնային տնտեսություն</a:t>
          </a:r>
          <a:endParaRPr lang="de-DE" sz="500" kern="1200"/>
        </a:p>
      </dsp:txBody>
      <dsp:txXfrm>
        <a:off x="2602789" y="1554305"/>
        <a:ext cx="815650" cy="248674"/>
      </dsp:txXfrm>
    </dsp:sp>
    <dsp:sp modelId="{EB50DECF-A384-4B68-9816-7F018FBEFB9C}">
      <dsp:nvSpPr>
        <dsp:cNvPr id="0" name=""/>
        <dsp:cNvSpPr/>
      </dsp:nvSpPr>
      <dsp:spPr>
        <a:xfrm>
          <a:off x="2602789" y="1865148"/>
          <a:ext cx="815650" cy="24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Կենսաէներգիա</a:t>
          </a:r>
          <a:endParaRPr lang="de-DE" sz="500" kern="1200"/>
        </a:p>
      </dsp:txBody>
      <dsp:txXfrm>
        <a:off x="2602789" y="1865148"/>
        <a:ext cx="815650" cy="248674"/>
      </dsp:txXfrm>
    </dsp:sp>
    <dsp:sp modelId="{58BCDE0C-AC5D-4E03-B94A-94E7B2E99824}">
      <dsp:nvSpPr>
        <dsp:cNvPr id="0" name=""/>
        <dsp:cNvSpPr/>
      </dsp:nvSpPr>
      <dsp:spPr>
        <a:xfrm>
          <a:off x="1624008" y="1243463"/>
          <a:ext cx="815650" cy="24867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Կլիմայի դիմացկունություն</a:t>
          </a:r>
          <a:endParaRPr lang="de-DE" sz="500" kern="1200"/>
        </a:p>
      </dsp:txBody>
      <dsp:txXfrm>
        <a:off x="1624008" y="1243463"/>
        <a:ext cx="815650" cy="248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DD64-52E3-4EB7-92AB-06D90D59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14888</Words>
  <Characters>84867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Markosyan</dc:creator>
  <cp:keywords/>
  <dc:description/>
  <cp:lastModifiedBy>Galstyan, Siranush GIZ AM</cp:lastModifiedBy>
  <cp:revision>62</cp:revision>
  <cp:lastPrinted>2023-08-10T09:07:00Z</cp:lastPrinted>
  <dcterms:created xsi:type="dcterms:W3CDTF">2023-08-10T05:38:00Z</dcterms:created>
  <dcterms:modified xsi:type="dcterms:W3CDTF">2023-11-07T05:20:00Z</dcterms:modified>
</cp:coreProperties>
</file>